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5F" w:rsidRDefault="005A615F" w:rsidP="00274E91">
      <w:pPr>
        <w:pStyle w:val="Title"/>
        <w:spacing w:before="60"/>
        <w:outlineLvl w:val="0"/>
      </w:pPr>
      <w:r>
        <w:t>CONDITIONS OF TENDER</w:t>
      </w:r>
      <w:r w:rsidR="00294FA1">
        <w:t xml:space="preserve"> – E-TENDER</w:t>
      </w:r>
    </w:p>
    <w:p w:rsidR="005A615F" w:rsidRDefault="005A615F"/>
    <w:p w:rsidR="005A615F" w:rsidRPr="00554CA7" w:rsidRDefault="005A615F" w:rsidP="00E772DF">
      <w:pPr>
        <w:jc w:val="center"/>
        <w:outlineLvl w:val="0"/>
        <w:rPr>
          <w:b/>
          <w:bCs/>
        </w:rPr>
      </w:pPr>
      <w:r>
        <w:rPr>
          <w:b/>
          <w:bCs/>
        </w:rPr>
        <w:t>Lump Sum Tenders using AS2124 General Conditions of Contract</w:t>
      </w:r>
      <w:r w:rsidR="00937346">
        <w:rPr>
          <w:b/>
          <w:bCs/>
        </w:rPr>
        <w:t xml:space="preserve"> incorporating project bank </w:t>
      </w:r>
      <w:proofErr w:type="gramStart"/>
      <w:r w:rsidR="00937346">
        <w:rPr>
          <w:b/>
          <w:bCs/>
        </w:rPr>
        <w:t>accounts</w:t>
      </w:r>
      <w:r w:rsidR="00554CA7">
        <w:t>,</w:t>
      </w:r>
      <w:r w:rsidR="00937346">
        <w:rPr>
          <w:b/>
          <w:bCs/>
        </w:rPr>
        <w:t xml:space="preserve">  Compliance</w:t>
      </w:r>
      <w:proofErr w:type="gramEnd"/>
      <w:r w:rsidR="00937346">
        <w:rPr>
          <w:b/>
          <w:bCs/>
        </w:rPr>
        <w:t xml:space="preserve"> for the Tendering and Performance of Building Work 2016</w:t>
      </w:r>
      <w:r w:rsidR="00554CA7" w:rsidRPr="00554CA7">
        <w:rPr>
          <w:b/>
          <w:bCs/>
        </w:rPr>
        <w:t xml:space="preserve"> and the Work Health and Safety Accreditation Scheme</w:t>
      </w:r>
      <w:permStart w:id="348198543" w:edGrp="everyone"/>
      <w:permEnd w:id="348198543"/>
    </w:p>
    <w:p w:rsidR="005A615F"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FD629E" w:rsidP="00E772D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INTERPRETATION</w:t>
      </w:r>
    </w:p>
    <w:p w:rsidR="00FD629E" w:rsidRDefault="00FD629E" w:rsidP="00E772DF">
      <w:pPr>
        <w:pStyle w:val="2contract2"/>
        <w:keepLines/>
        <w:numPr>
          <w:ilvl w:val="1"/>
          <w:numId w:val="1"/>
        </w:numPr>
        <w:tabs>
          <w:tab w:val="clear" w:pos="720"/>
          <w:tab w:val="left" w:pos="0"/>
          <w:tab w:val="left" w:pos="940"/>
          <w:tab w:val="left" w:pos="2160"/>
          <w:tab w:val="left" w:pos="2694"/>
          <w:tab w:val="left" w:pos="288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 xml:space="preserve">These Conditions of Tender apply to projects tendered through the Department of </w:t>
      </w:r>
      <w:r w:rsidR="00BE57E7">
        <w:rPr>
          <w:szCs w:val="20"/>
        </w:rPr>
        <w:t xml:space="preserve">Housing and </w:t>
      </w:r>
      <w:r>
        <w:rPr>
          <w:szCs w:val="20"/>
        </w:rPr>
        <w:t xml:space="preserve">Public Works’ E-Tender system. </w:t>
      </w:r>
    </w:p>
    <w:p w:rsidR="00FD629E" w:rsidRDefault="00FD629E" w:rsidP="00E772D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5A615F" w:rsidRDefault="005A615F" w:rsidP="00E772D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Meanings assigned to words and expressions in the Conditions of Contract shall apply to those words and expressions used in the Tender Documents</w:t>
      </w:r>
      <w:r w:rsidR="00B90CDD">
        <w:rPr>
          <w:szCs w:val="20"/>
        </w:rPr>
        <w:t xml:space="preserve"> and, except where the context otherwise requires, ‘include’ is not a word of limitation. </w:t>
      </w:r>
    </w:p>
    <w:p w:rsidR="005A615F"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E772D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Unless the contrary intention applies, the f</w:t>
      </w:r>
      <w:r w:rsidR="00691D46">
        <w:rPr>
          <w:szCs w:val="20"/>
        </w:rPr>
        <w:t>ollowing definitions also apply:</w:t>
      </w:r>
    </w:p>
    <w:p w:rsidR="005A615F"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52570D" w:rsidRDefault="005A615F"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Pr>
          <w:b/>
          <w:bCs/>
        </w:rPr>
        <w:t>“</w:t>
      </w:r>
      <w:r w:rsidRPr="0052570D">
        <w:rPr>
          <w:b/>
          <w:bCs/>
        </w:rPr>
        <w:t>Alternative Tender”</w:t>
      </w:r>
      <w:r w:rsidRPr="0052570D">
        <w:t xml:space="preserve"> means any Tender that is not a Conforming Tender;</w:t>
      </w:r>
    </w:p>
    <w:p w:rsidR="00382E12" w:rsidRPr="0052570D" w:rsidRDefault="00382E12"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382E12" w:rsidRPr="0052570D" w:rsidRDefault="00382E12"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B11052">
        <w:t>“</w:t>
      </w:r>
      <w:r w:rsidRPr="00B11052">
        <w:rPr>
          <w:b/>
        </w:rPr>
        <w:t>BIF Act</w:t>
      </w:r>
      <w:r w:rsidRPr="00B11052">
        <w:t xml:space="preserve">” means the </w:t>
      </w:r>
      <w:r w:rsidRPr="00B11052">
        <w:rPr>
          <w:i/>
        </w:rPr>
        <w:t>Building Industry Fairness (Security of Payment) Act 2017</w:t>
      </w:r>
      <w:r w:rsidRPr="00B11052">
        <w:t xml:space="preserve"> and the regulations made under or in respect of that Act;</w:t>
      </w:r>
    </w:p>
    <w:p w:rsidR="005A615F" w:rsidRPr="0052570D"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52570D" w:rsidRDefault="005A615F"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52570D">
        <w:rPr>
          <w:b/>
          <w:bCs/>
        </w:rPr>
        <w:t>“Conforming Tender”</w:t>
      </w:r>
      <w:r w:rsidRPr="0052570D">
        <w:t xml:space="preserve"> means a Tender that complies with the requirements of the Tender Documents;</w:t>
      </w:r>
    </w:p>
    <w:p w:rsidR="005A615F" w:rsidRPr="0052570D"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52570D" w:rsidRDefault="005A615F"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52570D">
        <w:rPr>
          <w:b/>
          <w:bCs/>
        </w:rPr>
        <w:t>“Information System”</w:t>
      </w:r>
      <w:r w:rsidRPr="0052570D">
        <w:t xml:space="preserve"> means a system for generating, sending, receiving, storing or otherwise processing electronic communications;</w:t>
      </w:r>
    </w:p>
    <w:p w:rsidR="00382E12" w:rsidRPr="0052570D" w:rsidRDefault="00382E12"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5A615F" w:rsidRPr="0052570D" w:rsidRDefault="005A615F"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52570D">
        <w:rPr>
          <w:b/>
          <w:bCs/>
        </w:rPr>
        <w:t>“Intellectual Property Rights”</w:t>
      </w:r>
      <w:r w:rsidRPr="0052570D">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rsidR="00431C75" w:rsidRPr="0052570D" w:rsidRDefault="00431C75"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p>
    <w:p w:rsidR="00431C75" w:rsidRDefault="00431C75"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sidRPr="00B11052">
        <w:t>“</w:t>
      </w:r>
      <w:r w:rsidRPr="00B11052">
        <w:rPr>
          <w:b/>
        </w:rPr>
        <w:t>project bank account</w:t>
      </w:r>
      <w:r w:rsidRPr="00B11052">
        <w:t>” has the meaning set out in the BIF Act;</w:t>
      </w:r>
    </w:p>
    <w:p w:rsidR="005A615F"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E772D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outlineLvl w:val="0"/>
      </w:pPr>
      <w:r>
        <w:rPr>
          <w:b/>
          <w:bCs/>
        </w:rPr>
        <w:t>“Tender”</w:t>
      </w:r>
      <w:r>
        <w:t xml:space="preserve"> means an offer submitted by a Tenderer;</w:t>
      </w:r>
    </w:p>
    <w:p w:rsidR="005A615F"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E772D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r>
        <w:rPr>
          <w:b/>
          <w:bCs/>
        </w:rPr>
        <w:t>“Tenderer”</w:t>
      </w:r>
      <w:r>
        <w:t xml:space="preserve"> means a party submitting a Tender and includes a party invited directly or indirectly by t</w:t>
      </w:r>
      <w:r w:rsidR="00F77200">
        <w:t>he Principal to submit a Tender.</w:t>
      </w:r>
    </w:p>
    <w:p w:rsidR="005A615F" w:rsidRPr="00F12ED1" w:rsidRDefault="005A615F" w:rsidP="00E772D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lang w:val="fr-FR"/>
        </w:rPr>
      </w:pPr>
      <w:r>
        <w:rPr>
          <w:b/>
          <w:bCs/>
          <w:szCs w:val="20"/>
          <w:lang w:val="fr-FR"/>
        </w:rPr>
        <w:t>TENDER DOCUMENTS</w:t>
      </w:r>
    </w:p>
    <w:p w:rsidR="005A615F" w:rsidRPr="00F12ED1"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lang w:val="fr-FR"/>
        </w:rPr>
      </w:pPr>
      <w:r>
        <w:rPr>
          <w:szCs w:val="20"/>
          <w:lang w:val="fr-FR"/>
        </w:rPr>
        <w:t>“</w:t>
      </w:r>
      <w:r w:rsidRPr="00022590">
        <w:rPr>
          <w:b/>
          <w:szCs w:val="20"/>
          <w:lang w:val="fr-FR"/>
        </w:rPr>
        <w:t>Tender Documents</w:t>
      </w:r>
      <w:r>
        <w:rPr>
          <w:szCs w:val="20"/>
          <w:lang w:val="fr-FR"/>
        </w:rPr>
        <w:t>” comprise:</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4519E4">
      <w:pPr>
        <w:pStyle w:val="4contract2"/>
        <w:keepNext/>
        <w:keepLines/>
        <w:numPr>
          <w:ilvl w:val="2"/>
          <w:numId w:val="1"/>
        </w:numPr>
        <w:tabs>
          <w:tab w:val="clear" w:pos="720"/>
          <w:tab w:val="clear" w:pos="1418"/>
          <w:tab w:val="left" w:pos="0"/>
          <w:tab w:val="left" w:pos="51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Tender Form;</w:t>
      </w:r>
    </w:p>
    <w:p w:rsidR="005A615F"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these Conditions of Tender;</w:t>
      </w:r>
    </w:p>
    <w:p w:rsidR="005A615F"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Code of Tendering (AS4120 – 1994) as amended by these Conditions of Tender;</w:t>
      </w:r>
    </w:p>
    <w:p w:rsidR="005A615F"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General Conditions of Contract (AS2124-1992) as amended by the Special Conditions of Contract</w:t>
      </w:r>
      <w:r w:rsidR="00321569">
        <w:rPr>
          <w:szCs w:val="20"/>
        </w:rPr>
        <w:t xml:space="preserve"> </w:t>
      </w:r>
      <w:r w:rsidR="00321569">
        <w:t>and the Supplementary Special Conditions of Contract</w:t>
      </w:r>
      <w:r>
        <w:rPr>
          <w:szCs w:val="20"/>
        </w:rPr>
        <w:t>;</w:t>
      </w:r>
    </w:p>
    <w:p w:rsidR="005A615F"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Specification and Drawings</w:t>
      </w:r>
      <w:r w:rsidR="00C57D75">
        <w:rPr>
          <w:szCs w:val="20"/>
        </w:rPr>
        <w:t xml:space="preserve"> (if any)</w:t>
      </w:r>
      <w:r>
        <w:rPr>
          <w:szCs w:val="20"/>
        </w:rPr>
        <w:t>;</w:t>
      </w:r>
    </w:p>
    <w:p w:rsidR="005A615F" w:rsidRDefault="005A615F" w:rsidP="004519E4">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Bill of Quantities (if any);</w:t>
      </w:r>
    </w:p>
    <w:p w:rsidR="005A615F" w:rsidRDefault="005A615F" w:rsidP="004519E4">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other documents as are issued and/or referred to by the Principal for the purpose of tendering.</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To the extent of any discrepancy or inconsistency between these Conditions of Tender and AS4120</w:t>
      </w:r>
      <w:r w:rsidR="009F6D56">
        <w:rPr>
          <w:szCs w:val="20"/>
        </w:rPr>
        <w:t>-1994</w:t>
      </w:r>
      <w:r>
        <w:rPr>
          <w:szCs w:val="20"/>
        </w:rPr>
        <w:t>, these Conditions of Tender shall prevail.</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In the event of any discrepancy or inconsistency between the Special Conditions of Contract and the General Conditions of Contract, the Special Conditions of Contract shall prevail.</w:t>
      </w:r>
    </w:p>
    <w:p w:rsidR="00321569" w:rsidRDefault="00321569" w:rsidP="00321569">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321569" w:rsidRPr="004D410D" w:rsidRDefault="00321569">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t>In the event of any discrepancy or inconsistency between the Special Conditions of Contract and the Supplementary Special Conditions of Contract, the Supplementary Special Conditions of Contract shall prevail.</w:t>
      </w:r>
    </w:p>
    <w:p w:rsidR="004D410D" w:rsidRDefault="004D410D" w:rsidP="004D410D">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5A615F" w:rsidRPr="004D410D" w:rsidRDefault="004D410D" w:rsidP="004D410D">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t xml:space="preserve">An electronic copy of the Tender Documents (excluding AS4120-1994 and AS2124-1992) is available at the electronic location stated in the invitation to </w:t>
      </w:r>
      <w:r w:rsidR="00A25BB1">
        <w:t>tender.</w:t>
      </w:r>
      <w:r w:rsidR="00A25BB1" w:rsidRPr="004D410D">
        <w:rPr>
          <w:szCs w:val="20"/>
        </w:rPr>
        <w:t xml:space="preserve"> A</w:t>
      </w:r>
      <w:r w:rsidR="005A615F" w:rsidRPr="004D410D">
        <w:rPr>
          <w:szCs w:val="20"/>
        </w:rPr>
        <w:t xml:space="preserve"> copy of AS4120-1994 and AS2124-1992 is available for perusal at the office of the Principal.</w:t>
      </w:r>
    </w:p>
    <w:p w:rsidR="005A615F"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LODGEMENT OF TENDER</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56A1A" w:rsidRDefault="000F7198" w:rsidP="00056A1A">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bookmarkStart w:id="0" w:name="_Ref150069489"/>
      <w:r>
        <w:t xml:space="preserve">Subject to clause </w:t>
      </w:r>
      <w:r w:rsidR="004B5E3E">
        <w:fldChar w:fldCharType="begin"/>
      </w:r>
      <w:r w:rsidR="004B5E3E">
        <w:instrText xml:space="preserve"> REF _Ref150069475 \r \h </w:instrText>
      </w:r>
      <w:r w:rsidR="004B5E3E">
        <w:fldChar w:fldCharType="separate"/>
      </w:r>
      <w:r w:rsidR="00AC1865">
        <w:t>3.3</w:t>
      </w:r>
      <w:r w:rsidR="004B5E3E">
        <w:fldChar w:fldCharType="end"/>
      </w:r>
      <w:r>
        <w:t>, t</w:t>
      </w:r>
      <w:r w:rsidR="00FB105E">
        <w:t xml:space="preserve">he Tender shall be submitted in </w:t>
      </w:r>
      <w:r w:rsidR="005A615F">
        <w:rPr>
          <w:szCs w:val="20"/>
        </w:rPr>
        <w:t>electronic format delivered to the electronic tender box indicate</w:t>
      </w:r>
      <w:r w:rsidR="009E7824">
        <w:rPr>
          <w:szCs w:val="20"/>
        </w:rPr>
        <w:t xml:space="preserve">d on the Tender Form at Item </w:t>
      </w:r>
      <w:r w:rsidR="009E7824" w:rsidRPr="00162F82">
        <w:rPr>
          <w:szCs w:val="20"/>
        </w:rPr>
        <w:t>1</w:t>
      </w:r>
      <w:r w:rsidR="005A615F" w:rsidRPr="00162F82">
        <w:rPr>
          <w:szCs w:val="20"/>
        </w:rPr>
        <w:t>.</w:t>
      </w:r>
      <w:bookmarkEnd w:id="0"/>
    </w:p>
    <w:p w:rsidR="00431C75" w:rsidRDefault="00431C75" w:rsidP="00431C75">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5A615F" w:rsidRDefault="003F655E" w:rsidP="00056A1A">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Pr>
          <w:szCs w:val="20"/>
        </w:rPr>
        <w:t xml:space="preserve">he </w:t>
      </w:r>
      <w:r w:rsidR="005D4F5E">
        <w:rPr>
          <w:szCs w:val="20"/>
        </w:rPr>
        <w:t xml:space="preserve">electronic </w:t>
      </w:r>
      <w:r>
        <w:rPr>
          <w:szCs w:val="20"/>
        </w:rPr>
        <w:t>Tender</w:t>
      </w:r>
      <w:r w:rsidR="005A615F">
        <w:rPr>
          <w:szCs w:val="20"/>
        </w:rPr>
        <w:t xml:space="preserve"> shall be deemed to have </w:t>
      </w:r>
      <w:r w:rsidR="005D4F5E">
        <w:rPr>
          <w:szCs w:val="20"/>
        </w:rPr>
        <w:t xml:space="preserve">been delivered </w:t>
      </w:r>
      <w:r w:rsidR="00FD771C">
        <w:rPr>
          <w:szCs w:val="20"/>
        </w:rPr>
        <w:t>to</w:t>
      </w:r>
      <w:r w:rsidR="005A615F">
        <w:rPr>
          <w:szCs w:val="20"/>
        </w:rPr>
        <w:t xml:space="preserve"> the Department of </w:t>
      </w:r>
      <w:r w:rsidR="00BE57E7">
        <w:rPr>
          <w:szCs w:val="20"/>
        </w:rPr>
        <w:t xml:space="preserve">Housing and </w:t>
      </w:r>
      <w:r w:rsidR="005A615F">
        <w:rPr>
          <w:szCs w:val="20"/>
        </w:rPr>
        <w:t>Public Works</w:t>
      </w:r>
      <w:r w:rsidR="0078741F">
        <w:rPr>
          <w:szCs w:val="20"/>
        </w:rPr>
        <w:t>’</w:t>
      </w:r>
      <w:r w:rsidR="005A615F">
        <w:rPr>
          <w:szCs w:val="20"/>
        </w:rPr>
        <w:t xml:space="preserve"> Information System designated to receive the electronic communication</w:t>
      </w:r>
      <w:r w:rsidR="00600D3A">
        <w:rPr>
          <w:szCs w:val="20"/>
        </w:rPr>
        <w:t>s</w:t>
      </w:r>
      <w:r w:rsidR="00FD771C">
        <w:rPr>
          <w:szCs w:val="20"/>
        </w:rPr>
        <w:t xml:space="preserve"> at the date and time</w:t>
      </w:r>
      <w:r w:rsidR="005D4F5E">
        <w:rPr>
          <w:szCs w:val="20"/>
        </w:rPr>
        <w:t xml:space="preserve"> stated on the electronic receipt issued to the Tenderer</w:t>
      </w:r>
      <w:r w:rsidR="005A615F">
        <w:rPr>
          <w:szCs w:val="20"/>
        </w:rPr>
        <w:t xml:space="preserve">. </w:t>
      </w:r>
      <w:r w:rsidR="00691F64">
        <w:rPr>
          <w:szCs w:val="20"/>
        </w:rPr>
        <w:t xml:space="preserve"> </w:t>
      </w:r>
      <w:r w:rsidR="005A615F">
        <w:rPr>
          <w:szCs w:val="20"/>
        </w:rPr>
        <w:t>Any Tender</w:t>
      </w:r>
      <w:r w:rsidR="00FD771C">
        <w:rPr>
          <w:szCs w:val="20"/>
        </w:rPr>
        <w:t>, or part thereof,</w:t>
      </w:r>
      <w:r w:rsidR="005A615F">
        <w:rPr>
          <w:szCs w:val="20"/>
        </w:rPr>
        <w:t xml:space="preserve"> that has not </w:t>
      </w:r>
      <w:r w:rsidR="00B62F00">
        <w:rPr>
          <w:szCs w:val="20"/>
        </w:rPr>
        <w:t>been delivered to</w:t>
      </w:r>
      <w:r w:rsidR="005A615F">
        <w:rPr>
          <w:szCs w:val="20"/>
        </w:rPr>
        <w:t xml:space="preserve"> the designated Information System before the specified closing time </w:t>
      </w:r>
      <w:r w:rsidR="000E4C02">
        <w:rPr>
          <w:szCs w:val="20"/>
        </w:rPr>
        <w:t>may</w:t>
      </w:r>
      <w:r w:rsidR="005A615F">
        <w:rPr>
          <w:szCs w:val="20"/>
        </w:rPr>
        <w:t xml:space="preserve"> be rejected</w:t>
      </w:r>
      <w:r w:rsidR="000E4C02">
        <w:rPr>
          <w:szCs w:val="20"/>
        </w:rPr>
        <w:t xml:space="preserve"> at </w:t>
      </w:r>
      <w:r w:rsidR="00070AB5">
        <w:rPr>
          <w:szCs w:val="20"/>
        </w:rPr>
        <w:t>the discretion of the Principal</w:t>
      </w:r>
      <w:r w:rsidR="005A615F">
        <w:rPr>
          <w:szCs w:val="20"/>
        </w:rPr>
        <w:t>.</w:t>
      </w:r>
    </w:p>
    <w:p w:rsidR="00056A1A" w:rsidRDefault="00056A1A" w:rsidP="00056A1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p>
    <w:p w:rsidR="00691F64" w:rsidRDefault="00691F64">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bookmarkStart w:id="1" w:name="_Ref150069475"/>
      <w:r>
        <w:rPr>
          <w:szCs w:val="20"/>
        </w:rPr>
        <w:t>In the event of:</w:t>
      </w:r>
      <w:bookmarkEnd w:id="1"/>
      <w:r>
        <w:rPr>
          <w:szCs w:val="20"/>
        </w:rPr>
        <w:t xml:space="preserve"> </w:t>
      </w:r>
    </w:p>
    <w:p w:rsidR="00691F64" w:rsidRDefault="00691F64" w:rsidP="00691F64">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691F64" w:rsidRDefault="00691F64" w:rsidP="00691F64">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 xml:space="preserve">a technical failure of the Tenderer’s </w:t>
      </w:r>
      <w:r w:rsidR="00BD5AC0">
        <w:rPr>
          <w:szCs w:val="20"/>
        </w:rPr>
        <w:t>I</w:t>
      </w:r>
      <w:r>
        <w:rPr>
          <w:szCs w:val="20"/>
        </w:rPr>
        <w:t xml:space="preserve">nformation </w:t>
      </w:r>
      <w:r w:rsidR="00BD5AC0">
        <w:rPr>
          <w:szCs w:val="20"/>
        </w:rPr>
        <w:t>S</w:t>
      </w:r>
      <w:r>
        <w:rPr>
          <w:szCs w:val="20"/>
        </w:rPr>
        <w:t xml:space="preserve">ystem </w:t>
      </w:r>
      <w:r w:rsidR="00930641">
        <w:rPr>
          <w:szCs w:val="20"/>
        </w:rPr>
        <w:t xml:space="preserve">or of the </w:t>
      </w:r>
      <w:r w:rsidR="003B2CC1">
        <w:rPr>
          <w:szCs w:val="20"/>
        </w:rPr>
        <w:t>Department</w:t>
      </w:r>
      <w:r w:rsidR="00930641">
        <w:rPr>
          <w:szCs w:val="20"/>
        </w:rPr>
        <w:t xml:space="preserve"> of </w:t>
      </w:r>
      <w:r w:rsidR="00BE57E7">
        <w:rPr>
          <w:szCs w:val="20"/>
        </w:rPr>
        <w:t xml:space="preserve">Housing and </w:t>
      </w:r>
      <w:r w:rsidR="00930641">
        <w:rPr>
          <w:szCs w:val="20"/>
        </w:rPr>
        <w:t xml:space="preserve">Public Works’ Information System, </w:t>
      </w:r>
      <w:r>
        <w:rPr>
          <w:szCs w:val="20"/>
        </w:rPr>
        <w:t xml:space="preserve">resulting in an inability to submit the Tender in electronic format as required by clause </w:t>
      </w:r>
      <w:r w:rsidR="004B5E3E">
        <w:rPr>
          <w:szCs w:val="20"/>
        </w:rPr>
        <w:fldChar w:fldCharType="begin"/>
      </w:r>
      <w:r w:rsidR="004B5E3E">
        <w:rPr>
          <w:szCs w:val="20"/>
        </w:rPr>
        <w:instrText xml:space="preserve"> REF _Ref150069489 \r \h </w:instrText>
      </w:r>
      <w:r w:rsidR="004B5E3E">
        <w:rPr>
          <w:szCs w:val="20"/>
        </w:rPr>
      </w:r>
      <w:r w:rsidR="004B5E3E">
        <w:rPr>
          <w:szCs w:val="20"/>
        </w:rPr>
        <w:fldChar w:fldCharType="separate"/>
      </w:r>
      <w:r w:rsidR="00AC1865">
        <w:rPr>
          <w:szCs w:val="20"/>
        </w:rPr>
        <w:t>3.1</w:t>
      </w:r>
      <w:r w:rsidR="004B5E3E">
        <w:rPr>
          <w:szCs w:val="20"/>
        </w:rPr>
        <w:fldChar w:fldCharType="end"/>
      </w:r>
      <w:r>
        <w:rPr>
          <w:szCs w:val="20"/>
        </w:rPr>
        <w:t xml:space="preserve">; or </w:t>
      </w:r>
    </w:p>
    <w:p w:rsidR="00691F64" w:rsidRDefault="00691F64" w:rsidP="00691F64">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 xml:space="preserve">a failure of the Department of </w:t>
      </w:r>
      <w:r w:rsidR="00BE57E7">
        <w:rPr>
          <w:szCs w:val="20"/>
        </w:rPr>
        <w:t xml:space="preserve">Housing and </w:t>
      </w:r>
      <w:r>
        <w:rPr>
          <w:szCs w:val="20"/>
        </w:rPr>
        <w:t xml:space="preserve">Public </w:t>
      </w:r>
      <w:r w:rsidRPr="005234A2">
        <w:rPr>
          <w:szCs w:val="20"/>
        </w:rPr>
        <w:t>Works</w:t>
      </w:r>
      <w:r w:rsidR="00930641">
        <w:rPr>
          <w:szCs w:val="20"/>
        </w:rPr>
        <w:t>’</w:t>
      </w:r>
      <w:r w:rsidRPr="005234A2">
        <w:rPr>
          <w:szCs w:val="20"/>
        </w:rPr>
        <w:t xml:space="preserve"> Information System to issue an</w:t>
      </w:r>
      <w:r>
        <w:rPr>
          <w:szCs w:val="20"/>
        </w:rPr>
        <w:t xml:space="preserve"> electronic receipt to the Tenderer acknowledging receipt of an electronic </w:t>
      </w:r>
      <w:r w:rsidRPr="00DF2EBF">
        <w:rPr>
          <w:szCs w:val="20"/>
        </w:rPr>
        <w:t>Tender</w:t>
      </w:r>
      <w:r w:rsidR="00254FF6" w:rsidRPr="00DF2EBF">
        <w:rPr>
          <w:szCs w:val="20"/>
        </w:rPr>
        <w:t xml:space="preserve"> </w:t>
      </w:r>
      <w:r w:rsidR="00B62F00">
        <w:rPr>
          <w:szCs w:val="20"/>
        </w:rPr>
        <w:t>from</w:t>
      </w:r>
      <w:r w:rsidR="00254FF6" w:rsidRPr="00DF2EBF">
        <w:rPr>
          <w:szCs w:val="20"/>
        </w:rPr>
        <w:t xml:space="preserve"> the</w:t>
      </w:r>
      <w:r w:rsidR="00254FF6">
        <w:rPr>
          <w:szCs w:val="20"/>
        </w:rPr>
        <w:t xml:space="preserve"> Tenderer of an electronic Tender in accordance with clause </w:t>
      </w:r>
      <w:r w:rsidR="00254FF6">
        <w:rPr>
          <w:szCs w:val="20"/>
        </w:rPr>
        <w:fldChar w:fldCharType="begin"/>
      </w:r>
      <w:r w:rsidR="00254FF6">
        <w:rPr>
          <w:szCs w:val="20"/>
        </w:rPr>
        <w:instrText xml:space="preserve"> REF _Ref150069489 \r \h </w:instrText>
      </w:r>
      <w:r w:rsidR="00254FF6">
        <w:rPr>
          <w:szCs w:val="20"/>
        </w:rPr>
      </w:r>
      <w:r w:rsidR="00254FF6">
        <w:rPr>
          <w:szCs w:val="20"/>
        </w:rPr>
        <w:fldChar w:fldCharType="separate"/>
      </w:r>
      <w:r w:rsidR="00AC1865">
        <w:rPr>
          <w:szCs w:val="20"/>
        </w:rPr>
        <w:t>3.1</w:t>
      </w:r>
      <w:r w:rsidR="00254FF6">
        <w:rPr>
          <w:szCs w:val="20"/>
        </w:rPr>
        <w:fldChar w:fldCharType="end"/>
      </w:r>
      <w:r>
        <w:rPr>
          <w:szCs w:val="20"/>
        </w:rPr>
        <w:t xml:space="preserve">, </w:t>
      </w:r>
    </w:p>
    <w:p w:rsidR="00691F64" w:rsidRDefault="00691F64" w:rsidP="00C55747">
      <w:pPr>
        <w:pStyle w:val="2contract2"/>
        <w:keepLines/>
        <w:tabs>
          <w:tab w:val="clear"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993"/>
        <w:jc w:val="left"/>
        <w:rPr>
          <w:szCs w:val="20"/>
        </w:rPr>
      </w:pPr>
      <w:r>
        <w:rPr>
          <w:szCs w:val="20"/>
        </w:rPr>
        <w:tab/>
      </w:r>
      <w:r w:rsidR="005B3353">
        <w:rPr>
          <w:szCs w:val="20"/>
        </w:rPr>
        <w:t>the Principal’s Contact Officer</w:t>
      </w:r>
      <w:r w:rsidR="00174543">
        <w:rPr>
          <w:szCs w:val="20"/>
        </w:rPr>
        <w:t xml:space="preserve"> may, on request by the Tenderer, allow </w:t>
      </w:r>
      <w:r>
        <w:rPr>
          <w:szCs w:val="20"/>
        </w:rPr>
        <w:t xml:space="preserve">the Tender </w:t>
      </w:r>
      <w:r w:rsidR="00174543">
        <w:rPr>
          <w:szCs w:val="20"/>
        </w:rPr>
        <w:t>to</w:t>
      </w:r>
      <w:r>
        <w:rPr>
          <w:szCs w:val="20"/>
        </w:rPr>
        <w:t xml:space="preserve"> be submitted</w:t>
      </w:r>
      <w:r w:rsidR="00930641">
        <w:rPr>
          <w:szCs w:val="20"/>
        </w:rPr>
        <w:t xml:space="preserve"> </w:t>
      </w:r>
      <w:r>
        <w:rPr>
          <w:szCs w:val="20"/>
        </w:rPr>
        <w:t xml:space="preserve">in </w:t>
      </w:r>
      <w:r w:rsidR="00EF2964">
        <w:rPr>
          <w:szCs w:val="20"/>
        </w:rPr>
        <w:t xml:space="preserve">either </w:t>
      </w:r>
      <w:r>
        <w:rPr>
          <w:szCs w:val="20"/>
        </w:rPr>
        <w:t>hardcopy format</w:t>
      </w:r>
      <w:r w:rsidR="005E1430">
        <w:rPr>
          <w:szCs w:val="20"/>
        </w:rPr>
        <w:t>,</w:t>
      </w:r>
      <w:r>
        <w:rPr>
          <w:szCs w:val="20"/>
        </w:rPr>
        <w:t xml:space="preserve"> in a sealed envelope, delivered to the </w:t>
      </w:r>
      <w:r w:rsidR="00B62F00">
        <w:rPr>
          <w:szCs w:val="20"/>
        </w:rPr>
        <w:t>tender box location</w:t>
      </w:r>
      <w:r w:rsidR="00930641">
        <w:rPr>
          <w:szCs w:val="20"/>
        </w:rPr>
        <w:t xml:space="preserve"> advised by the Principal’s Contact Officer,</w:t>
      </w:r>
      <w:r w:rsidR="00162F82">
        <w:rPr>
          <w:szCs w:val="20"/>
        </w:rPr>
        <w:t xml:space="preserve"> </w:t>
      </w:r>
      <w:r w:rsidR="00A13533">
        <w:rPr>
          <w:szCs w:val="20"/>
        </w:rPr>
        <w:t xml:space="preserve">or </w:t>
      </w:r>
      <w:r w:rsidR="009A2603">
        <w:rPr>
          <w:szCs w:val="20"/>
        </w:rPr>
        <w:t>by email</w:t>
      </w:r>
      <w:r w:rsidR="00877CC2">
        <w:rPr>
          <w:szCs w:val="20"/>
        </w:rPr>
        <w:t>,</w:t>
      </w:r>
      <w:r w:rsidR="009A2603">
        <w:rPr>
          <w:szCs w:val="20"/>
        </w:rPr>
        <w:t xml:space="preserve"> to the email address</w:t>
      </w:r>
      <w:r w:rsidR="00930641">
        <w:rPr>
          <w:szCs w:val="20"/>
        </w:rPr>
        <w:t xml:space="preserve"> advised by </w:t>
      </w:r>
      <w:r w:rsidR="00D15AA3">
        <w:rPr>
          <w:szCs w:val="20"/>
        </w:rPr>
        <w:t>the Principal’s Contact Officer</w:t>
      </w:r>
      <w:r w:rsidR="005E1430">
        <w:rPr>
          <w:szCs w:val="20"/>
        </w:rPr>
        <w:t>.</w:t>
      </w:r>
      <w:r w:rsidR="00413E5A">
        <w:rPr>
          <w:szCs w:val="20"/>
        </w:rPr>
        <w:t xml:space="preserve"> </w:t>
      </w:r>
      <w:r w:rsidR="00A24FBD">
        <w:rPr>
          <w:szCs w:val="20"/>
        </w:rPr>
        <w:t xml:space="preserve">  </w:t>
      </w:r>
    </w:p>
    <w:p w:rsidR="00C006B2" w:rsidRDefault="00C006B2" w:rsidP="00691F64">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 xml:space="preserve">If a hardcopy </w:t>
      </w:r>
      <w:r w:rsidR="00E62E0F">
        <w:rPr>
          <w:szCs w:val="20"/>
        </w:rPr>
        <w:t xml:space="preserve">or email </w:t>
      </w:r>
      <w:r>
        <w:rPr>
          <w:szCs w:val="20"/>
        </w:rPr>
        <w:t xml:space="preserve">Tender is submitted pursuant to clause </w:t>
      </w:r>
      <w:r w:rsidR="004B5E3E">
        <w:rPr>
          <w:szCs w:val="20"/>
        </w:rPr>
        <w:fldChar w:fldCharType="begin"/>
      </w:r>
      <w:r w:rsidR="004B5E3E">
        <w:rPr>
          <w:szCs w:val="20"/>
        </w:rPr>
        <w:instrText xml:space="preserve"> REF _Ref150069475 \r \h </w:instrText>
      </w:r>
      <w:r w:rsidR="004B5E3E">
        <w:rPr>
          <w:szCs w:val="20"/>
        </w:rPr>
      </w:r>
      <w:r w:rsidR="004B5E3E">
        <w:rPr>
          <w:szCs w:val="20"/>
        </w:rPr>
        <w:fldChar w:fldCharType="separate"/>
      </w:r>
      <w:r w:rsidR="00AC1865">
        <w:rPr>
          <w:szCs w:val="20"/>
        </w:rPr>
        <w:t>3.3</w:t>
      </w:r>
      <w:r w:rsidR="004B5E3E">
        <w:rPr>
          <w:szCs w:val="20"/>
        </w:rPr>
        <w:fldChar w:fldCharType="end"/>
      </w:r>
      <w:r>
        <w:rPr>
          <w:szCs w:val="20"/>
        </w:rPr>
        <w:t>, the Tender shall:</w:t>
      </w:r>
    </w:p>
    <w:p w:rsidR="00C006B2" w:rsidRDefault="005722B8" w:rsidP="00C006B2">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include</w:t>
      </w:r>
      <w:r w:rsidR="00C006B2">
        <w:rPr>
          <w:szCs w:val="20"/>
        </w:rPr>
        <w:t xml:space="preserve"> the name of the project and tender number, the closing date and time for receipt of Tenders </w:t>
      </w:r>
      <w:r w:rsidR="00A24FBD">
        <w:rPr>
          <w:szCs w:val="20"/>
        </w:rPr>
        <w:t>and the Tenderer’s name and address; and</w:t>
      </w:r>
    </w:p>
    <w:p w:rsidR="00D068CA" w:rsidRDefault="005722B8" w:rsidP="00D068CA">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 xml:space="preserve">be </w:t>
      </w:r>
      <w:r w:rsidR="00D068CA">
        <w:rPr>
          <w:szCs w:val="20"/>
        </w:rPr>
        <w:t xml:space="preserve">lodged in the tender box at the location </w:t>
      </w:r>
      <w:r w:rsidR="00A31562">
        <w:rPr>
          <w:szCs w:val="20"/>
        </w:rPr>
        <w:t xml:space="preserve">advised by the </w:t>
      </w:r>
      <w:r w:rsidR="00E62E0F">
        <w:rPr>
          <w:szCs w:val="20"/>
        </w:rPr>
        <w:t xml:space="preserve">Principal’s Contact Officer </w:t>
      </w:r>
      <w:r w:rsidR="00D068CA">
        <w:rPr>
          <w:szCs w:val="20"/>
        </w:rPr>
        <w:t xml:space="preserve">by being placed therein </w:t>
      </w:r>
      <w:r w:rsidR="00E62E0F">
        <w:rPr>
          <w:szCs w:val="20"/>
        </w:rPr>
        <w:t>or</w:t>
      </w:r>
      <w:r w:rsidR="0094039D">
        <w:rPr>
          <w:szCs w:val="20"/>
        </w:rPr>
        <w:t>,</w:t>
      </w:r>
      <w:r w:rsidR="00E62E0F">
        <w:rPr>
          <w:szCs w:val="20"/>
        </w:rPr>
        <w:t xml:space="preserve"> received by email </w:t>
      </w:r>
      <w:r w:rsidR="00DA7EAF">
        <w:rPr>
          <w:szCs w:val="20"/>
        </w:rPr>
        <w:t xml:space="preserve">to the </w:t>
      </w:r>
      <w:r w:rsidR="00334159">
        <w:rPr>
          <w:szCs w:val="20"/>
        </w:rPr>
        <w:t xml:space="preserve">advised </w:t>
      </w:r>
      <w:r w:rsidR="00DA7EAF">
        <w:rPr>
          <w:szCs w:val="20"/>
        </w:rPr>
        <w:t>email address</w:t>
      </w:r>
      <w:r w:rsidR="0094039D">
        <w:rPr>
          <w:szCs w:val="20"/>
        </w:rPr>
        <w:t>,</w:t>
      </w:r>
      <w:r w:rsidR="00DA7EAF">
        <w:rPr>
          <w:szCs w:val="20"/>
        </w:rPr>
        <w:t xml:space="preserve"> before the time specified for the closing of Tenders</w:t>
      </w:r>
      <w:r w:rsidR="00D068CA">
        <w:rPr>
          <w:szCs w:val="20"/>
        </w:rPr>
        <w:t xml:space="preserve">.  Hardcopy </w:t>
      </w:r>
      <w:r w:rsidR="00F438AB">
        <w:rPr>
          <w:szCs w:val="20"/>
        </w:rPr>
        <w:t xml:space="preserve">or email </w:t>
      </w:r>
      <w:r w:rsidR="00D068CA">
        <w:rPr>
          <w:szCs w:val="20"/>
        </w:rPr>
        <w:t xml:space="preserve">Tenders not in the tender box </w:t>
      </w:r>
      <w:r w:rsidR="00F438AB">
        <w:rPr>
          <w:szCs w:val="20"/>
        </w:rPr>
        <w:t xml:space="preserve">or email inbox respectively, </w:t>
      </w:r>
      <w:r w:rsidR="00D068CA">
        <w:rPr>
          <w:szCs w:val="20"/>
        </w:rPr>
        <w:t>before the specified closing time may be rejected at the discretion of the Principal.</w:t>
      </w:r>
    </w:p>
    <w:p w:rsidR="005A615F"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Pr="008B3B11"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8B3B11">
        <w:rPr>
          <w:szCs w:val="20"/>
        </w:rPr>
        <w:t xml:space="preserve">A </w:t>
      </w:r>
      <w:r w:rsidR="00DA4B3E" w:rsidRPr="008B3B11">
        <w:rPr>
          <w:szCs w:val="20"/>
        </w:rPr>
        <w:t>T</w:t>
      </w:r>
      <w:r w:rsidRPr="008B3B11">
        <w:rPr>
          <w:szCs w:val="20"/>
        </w:rPr>
        <w:t xml:space="preserve">ender received by </w:t>
      </w:r>
      <w:r w:rsidR="008370AC">
        <w:rPr>
          <w:szCs w:val="20"/>
        </w:rPr>
        <w:t xml:space="preserve">a means other than that expressly provided for in these Conditions of Tender </w:t>
      </w:r>
      <w:r w:rsidR="00022590">
        <w:rPr>
          <w:szCs w:val="20"/>
        </w:rPr>
        <w:t>may</w:t>
      </w:r>
      <w:r w:rsidR="008370AC">
        <w:rPr>
          <w:szCs w:val="20"/>
        </w:rPr>
        <w:t xml:space="preserve"> not be considered</w:t>
      </w:r>
      <w:r w:rsidRPr="008B3B11">
        <w:rPr>
          <w:szCs w:val="20"/>
        </w:rPr>
        <w:t>.</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TENDER REQUIREMENTS</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Tenders shall include a completed Tender Form plus all other documents required by the Tender Documents</w:t>
      </w:r>
      <w:r w:rsidR="00A159E0">
        <w:rPr>
          <w:szCs w:val="20"/>
        </w:rPr>
        <w:t xml:space="preserve"> </w:t>
      </w:r>
      <w:r w:rsidR="00A159E0">
        <w:t xml:space="preserve">including </w:t>
      </w:r>
      <w:r w:rsidR="00691D46">
        <w:t xml:space="preserve">completed </w:t>
      </w:r>
      <w:r w:rsidR="00A159E0">
        <w:t>Schedule</w:t>
      </w:r>
      <w:r w:rsidR="00691D46">
        <w:t>s</w:t>
      </w:r>
      <w:r w:rsidR="00A159E0">
        <w:t xml:space="preserve"> in the form</w:t>
      </w:r>
      <w:r w:rsidR="00A54223">
        <w:t>/s</w:t>
      </w:r>
      <w:r w:rsidR="00A159E0">
        <w:t xml:space="preserve"> provided </w:t>
      </w:r>
      <w:r w:rsidR="00691D46">
        <w:t>in</w:t>
      </w:r>
      <w:r w:rsidR="00A159E0">
        <w:t xml:space="preserve"> these Conditions of Tender</w:t>
      </w:r>
      <w:r>
        <w:rPr>
          <w:szCs w:val="20"/>
        </w:rPr>
        <w:t>.</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A340C3"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The Tenderer and all relevant third parties shall do all acts and things required by the Principal for the purposes of giving effect to these Conditions</w:t>
      </w:r>
      <w:r w:rsidR="00691D46">
        <w:rPr>
          <w:szCs w:val="20"/>
        </w:rPr>
        <w:t xml:space="preserve"> of Tender</w:t>
      </w:r>
      <w:r w:rsidR="00A340C3">
        <w:rPr>
          <w:szCs w:val="20"/>
        </w:rPr>
        <w:t xml:space="preserve"> including to provide such additional information as may be requested by the Principal.</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INFORMATION</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022590" w:rsidRDefault="005A615F" w:rsidP="00022590">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 xml:space="preserve">The Principal’s Contact Officer for all </w:t>
      </w:r>
      <w:r w:rsidR="00D422CF">
        <w:rPr>
          <w:szCs w:val="20"/>
        </w:rPr>
        <w:t>e</w:t>
      </w:r>
      <w:r>
        <w:rPr>
          <w:szCs w:val="20"/>
        </w:rPr>
        <w:t>nquiries regarding the tender process is</w:t>
      </w:r>
      <w:r w:rsidR="00022590" w:rsidRPr="00022590">
        <w:rPr>
          <w:szCs w:val="20"/>
        </w:rPr>
        <w:t xml:space="preserve"> </w:t>
      </w:r>
      <w:r w:rsidR="00022590">
        <w:rPr>
          <w:szCs w:val="20"/>
        </w:rPr>
        <w:t xml:space="preserve">the contact officer nominated in the Tender Documents. </w:t>
      </w:r>
    </w:p>
    <w:p w:rsidR="00A27B84" w:rsidRPr="00631607" w:rsidRDefault="00A27B84" w:rsidP="00022590">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t>The Tenderer shall not communicate with any person or corporation who is the intended owner, occupant, operator or manager of any facility the subject of the Tender except with the express written approval of the Principal.</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The Principal will not be liable for any claim on the grounds of erroneous or insufficient information.</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The Principal shall not be bound by any oral advice or information given or furnished in respect of the Tender but shall be bound only by written or electronically transferred advice or information furnished by or on behalf of the Principal.</w:t>
      </w:r>
    </w:p>
    <w:p w:rsidR="005A615F"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lastRenderedPageBreak/>
        <w:t xml:space="preserve">For the purposes of </w:t>
      </w:r>
      <w:r w:rsidR="00691D46">
        <w:rPr>
          <w:szCs w:val="20"/>
        </w:rPr>
        <w:t>evaluation</w:t>
      </w:r>
      <w:r>
        <w:rPr>
          <w:szCs w:val="20"/>
        </w:rPr>
        <w:t xml:space="preserve"> of Tenders, Tenderers shall provide such additional information as may be requested by the Principal, including financial data.</w:t>
      </w:r>
    </w:p>
    <w:p w:rsidR="00536320" w:rsidRDefault="00536320" w:rsidP="00536320">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szCs w:val="20"/>
        </w:rPr>
      </w:pPr>
    </w:p>
    <w:p w:rsidR="005A615F" w:rsidRDefault="005A615F" w:rsidP="00C14078">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Pr>
          <w:b/>
          <w:bCs/>
          <w:szCs w:val="20"/>
        </w:rPr>
        <w:t>TENDERER TO INFORM ITSELF</w:t>
      </w:r>
    </w:p>
    <w:p w:rsidR="005A615F" w:rsidRDefault="005A615F" w:rsidP="00C14078">
      <w:pPr>
        <w:keepNext/>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C14078">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u w:val="single"/>
        </w:rPr>
      </w:pPr>
      <w:r>
        <w:rPr>
          <w:szCs w:val="20"/>
        </w:rPr>
        <w:t>The Tenderer is deemed to have visited and inspected the site and its surrounds and satisfied itself of conditions and facilities and otherwise acquainted itself with all matters relating to the proposed Contract before submitting its Tender.</w:t>
      </w:r>
    </w:p>
    <w:p w:rsidR="005A615F" w:rsidRDefault="005A615F" w:rsidP="00C14078">
      <w:pPr>
        <w:keepNext/>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TENDERING BY GOVERNMENT AGENCIES</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F94FF6">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t>Notwithstanding clause 6.2.2 of AS</w:t>
      </w:r>
      <w:r w:rsidR="00022590">
        <w:t xml:space="preserve"> </w:t>
      </w:r>
      <w:r>
        <w:t>4120</w:t>
      </w:r>
      <w:r w:rsidR="00022590">
        <w:t>-1994</w:t>
      </w:r>
      <w:r>
        <w:t>, the Principal may invite, consider or accept a Tender from one or more government agencies.</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Pr>
          <w:b/>
          <w:bCs/>
        </w:rPr>
        <w:t>COSTS OF TENDERING</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Costs of tendering shall be borne by the Tenderer.</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PRINCIPAL NOT BOUND</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Notwithstanding the evaluation of Tenders (if any) in accordance with clause 10, the Principal may in its absolute discretion and at any time accept, or decline to accept, any Tender.</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Without derogating from the provisions in clause 9.1, the Principal may, in its absolute discretion, decline to evaluate any Tender that it has determined to be an Alternative Tender.</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Notwithstanding that the Principal may have invited Tenders from selected organisations or has otherwise procured submission of Tenders:</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4519E4">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Tenderer acknowledges that the Principal may not, at the time of inviting tenders, have satisfied itself as to the Tenderer</w:t>
      </w:r>
      <w:r w:rsidR="002905D0">
        <w:rPr>
          <w:szCs w:val="20"/>
        </w:rPr>
        <w:t>’</w:t>
      </w:r>
      <w:r>
        <w:rPr>
          <w:szCs w:val="20"/>
        </w:rPr>
        <w:t>s financial capacity to satisfactorily perform and complete the Contra</w:t>
      </w:r>
      <w:r w:rsidR="0021655F">
        <w:rPr>
          <w:szCs w:val="20"/>
        </w:rPr>
        <w:t>ct in accordance with its terms; and</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4519E4">
      <w:pPr>
        <w:pStyle w:val="4contract2"/>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szCs w:val="20"/>
        </w:rPr>
      </w:pPr>
      <w:r>
        <w:rPr>
          <w:szCs w:val="20"/>
        </w:rPr>
        <w:t>the Principal may decline to consider or accept a Tender from a Tenderer who</w:t>
      </w:r>
      <w:r w:rsidR="000F4FDA">
        <w:rPr>
          <w:szCs w:val="20"/>
        </w:rPr>
        <w:t xml:space="preserve"> </w:t>
      </w:r>
      <w:r>
        <w:rPr>
          <w:szCs w:val="20"/>
        </w:rPr>
        <w:t xml:space="preserve">has not been able to satisfy the </w:t>
      </w:r>
      <w:r w:rsidR="009A372F">
        <w:rPr>
          <w:szCs w:val="20"/>
        </w:rPr>
        <w:t>Principal</w:t>
      </w:r>
      <w:r>
        <w:rPr>
          <w:szCs w:val="20"/>
        </w:rPr>
        <w:t xml:space="preserve"> that it has sufficient financial capacity to satisfactorily perform and complete the Contract in accordance with its terms.</w:t>
      </w:r>
    </w:p>
    <w:p w:rsidR="005A615F"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2B1F3C" w:rsidRPr="002B1F3C" w:rsidRDefault="009A372F" w:rsidP="002B1F3C">
      <w:pPr>
        <w:numPr>
          <w:ilvl w:val="1"/>
          <w:numId w:val="1"/>
        </w:numPr>
        <w:rPr>
          <w:i/>
          <w:szCs w:val="24"/>
        </w:rPr>
      </w:pPr>
      <w:r>
        <w:t xml:space="preserve">The Tenderer may be requested to provide financial information to </w:t>
      </w:r>
      <w:r w:rsidR="00226362">
        <w:t xml:space="preserve">a party nominated by the Principal </w:t>
      </w:r>
      <w:r>
        <w:t xml:space="preserve">for the purpose of an assessment by the Principal that the Tenderer has sufficient financial capacity to satisfactorily perform </w:t>
      </w:r>
      <w:r w:rsidR="00006E40">
        <w:t>and</w:t>
      </w:r>
      <w:r>
        <w:t xml:space="preserve"> complete the Contract in accordance with its terms.  </w:t>
      </w:r>
      <w:r w:rsidR="0021655F">
        <w:t>The Tenderer must provide such information within seven (7) days of request.  A failure to provide the requested information within seven (7) days may result in a decision by the Principal that the Tenderer does not have sufficient financial capacity to satisfactorily perform and complete the Contract in accordance with its terms.</w:t>
      </w:r>
      <w:r w:rsidR="002B1F3C" w:rsidRPr="002B1F3C">
        <w:t xml:space="preserve"> </w:t>
      </w:r>
      <w:r w:rsidR="002B1F3C" w:rsidRPr="002B1F3C">
        <w:rPr>
          <w:szCs w:val="24"/>
        </w:rPr>
        <w:t xml:space="preserve">In the provision of financial 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002B1F3C" w:rsidRPr="002B1F3C">
        <w:rPr>
          <w:i/>
          <w:szCs w:val="24"/>
        </w:rPr>
        <w:t>Queensland Building and Construction Commission Act 1991.</w:t>
      </w:r>
    </w:p>
    <w:p w:rsidR="005A615F" w:rsidRDefault="0021655F" w:rsidP="00CC3705">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pPr>
      <w:r>
        <w:t xml:space="preserve"> </w:t>
      </w:r>
    </w:p>
    <w:p w:rsidR="005A615F" w:rsidRDefault="005A615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Pr>
          <w:b/>
          <w:bCs/>
        </w:rPr>
        <w:t>TENDER EVALUATION</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The Principal shall evaluate Conforming Tenders in accordance with the tender evaluation criteria contained in Schedule 1</w:t>
      </w:r>
      <w:r w:rsidR="004E75F5">
        <w:rPr>
          <w:szCs w:val="20"/>
        </w:rPr>
        <w:t xml:space="preserve"> </w:t>
      </w:r>
      <w:r>
        <w:rPr>
          <w:szCs w:val="20"/>
        </w:rPr>
        <w:t>or, in the absence of a Schedule 1, on the basis of best value for money for Government.</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The Principal, if it determines to evaluate an Alternative Tender, shall evaluate such Alternative Tender on the basis of best value for money for Government which may, or may not, be the tender evaluation criteria contained in Schedule 1.</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Where both Conforming and Alternative Tenders have been evaluated, the Principal may accept that Tender which on a view of all circumstances represents the best value for money for government.</w:t>
      </w: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 xml:space="preserve">In the event that </w:t>
      </w:r>
      <w:r w:rsidR="009A372F">
        <w:t>the</w:t>
      </w:r>
      <w:r>
        <w:t xml:space="preserve"> Tender contains</w:t>
      </w:r>
      <w:r>
        <w:rPr>
          <w:szCs w:val="20"/>
        </w:rPr>
        <w:t xml:space="preserve"> an ambiguity in relation to the </w:t>
      </w:r>
      <w:r w:rsidR="00B17619">
        <w:rPr>
          <w:szCs w:val="20"/>
        </w:rPr>
        <w:t>tender sum</w:t>
      </w:r>
      <w:r>
        <w:rPr>
          <w:szCs w:val="20"/>
        </w:rPr>
        <w:t xml:space="preserve">, then the amount in words at Item </w:t>
      </w:r>
      <w:r w:rsidR="00A44601">
        <w:rPr>
          <w:szCs w:val="20"/>
        </w:rPr>
        <w:t>3</w:t>
      </w:r>
      <w:r>
        <w:rPr>
          <w:szCs w:val="20"/>
        </w:rPr>
        <w:t xml:space="preserve"> of the Tender Form shall prevail.</w:t>
      </w:r>
      <w:r>
        <w:t xml:space="preserve"> </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A54223" w:rsidRPr="00EF4155" w:rsidRDefault="00A54223" w:rsidP="00A54223">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rPr>
      </w:pPr>
      <w:r w:rsidRPr="00EF4155">
        <w:rPr>
          <w:b/>
        </w:rPr>
        <w:lastRenderedPageBreak/>
        <w:t>TENDER EVALUATION PROCESS</w:t>
      </w:r>
    </w:p>
    <w:p w:rsidR="00A54223" w:rsidRDefault="00A54223" w:rsidP="00A5422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 xml:space="preserve">In the evaluation of Tenders (if any) in accordance with clause 10, the </w:t>
      </w:r>
      <w:r w:rsidRPr="00631607">
        <w:t>Principal</w:t>
      </w:r>
      <w:r>
        <w:t xml:space="preserve"> may, without being under any obligation to do so, in its absolute discretion and at any time:</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 xml:space="preserve">seek clarification in respect of any aspect of a Tenderer’s Tender (including to request the Tenderer to provide additional information, documents or evidence in connection with its Tender);  </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 xml:space="preserve">shortlist or prefer any one or more Tenderers; and </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discuss or negotiate with, or receive presentatio</w:t>
      </w:r>
      <w:r w:rsidR="005244F9">
        <w:t>ns, further submissions or</w:t>
      </w:r>
      <w:r>
        <w:t xml:space="preserve"> final offers from, any one or more Tenderers in respect of their Tender, in such manner, and as to such aspects of the Tender, as the Principal determines, including price. </w:t>
      </w:r>
    </w:p>
    <w:p w:rsidR="00A54223" w:rsidRDefault="00A54223" w:rsidP="00A5422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The provisions of clause 11.1 and any exercise by the Principal of its rights under clause 11.1:</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is without prejudice to any other rights of the Principal;</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apply n</w:t>
      </w:r>
      <w:r w:rsidR="002479E9">
        <w:t>otwithstanding clause 6.6 of AS</w:t>
      </w:r>
      <w:r>
        <w:t>4120-1994;</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except to the extent notified otherwise by the Principal in writing, are subject to the other express provisions of these Conditions of Tender ;</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shall not give rise to any representation by the Principal as to the acceptability or otherwise of any Tender;</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shall not preclude the Principal from at any time considering or accepting any Tender (whether or not the subject of the exercise by the Principal of its rights under clause 11.1);</w:t>
      </w:r>
    </w:p>
    <w:p w:rsidR="00A54223" w:rsidRDefault="00A54223" w:rsidP="00A54223">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 xml:space="preserve">shall not give rise to any obligation (implied or otherwise) on the Principal except to the extent expressly provided in these Conditions of Tender or notified by the Principal in writing. </w:t>
      </w:r>
    </w:p>
    <w:p w:rsidR="00A54223" w:rsidRDefault="00A54223" w:rsidP="00A5422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pPr>
      <w:r>
        <w:t>Except to the extent the Principal expressly agrees otherwise, the provisions of these Conditions of Tender shall continue to apply to any process which the Principal may undertake under clause 11.1 in connection with the evaluation of Tenders.</w:t>
      </w:r>
    </w:p>
    <w:p w:rsidR="00022590" w:rsidRPr="00631607" w:rsidRDefault="00022590" w:rsidP="00A54223">
      <w:pPr>
        <w:keepNext/>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0C521C">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Pr>
          <w:b/>
          <w:bCs/>
          <w:szCs w:val="20"/>
        </w:rPr>
        <w:t>PROJECT FUNDING</w:t>
      </w:r>
    </w:p>
    <w:p w:rsidR="005A615F" w:rsidRDefault="005A615F" w:rsidP="000C521C">
      <w:pPr>
        <w:keepNext/>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0C521C">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The Principal will not provide particulars of project funding arrangements to Tenderers.</w:t>
      </w:r>
    </w:p>
    <w:p w:rsidR="005A615F" w:rsidRDefault="005A615F" w:rsidP="000C521C">
      <w:pPr>
        <w:keepNext/>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0C521C">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Pr>
          <w:b/>
          <w:bCs/>
          <w:szCs w:val="20"/>
        </w:rPr>
        <w:t>INTELLECTUAL PROPERTY</w:t>
      </w:r>
    </w:p>
    <w:p w:rsidR="005A615F" w:rsidRDefault="005A615F" w:rsidP="000C521C">
      <w:pPr>
        <w:keepNext/>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Intellectual Property Rights in all material, whether of the Tenderer or a third party, submitted by a Tenderer in its Tender is assigned to the Principal, without any requirement for further documentation or writing, upon acceptance by the Principal of its Tender.</w:t>
      </w:r>
    </w:p>
    <w:p w:rsidR="005A615F" w:rsidRDefault="005A615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t>To the extent that any material submitted by a Tenderer is the subject of pre-existing Intellectual Property Rights of third parties, the Tenderer warrants that it is able to procure an assignment of all such Intellectual Property Rights to the Principal and agrees to obtain such assignment upon acceptance of its Tender.</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5A615F" w:rsidP="004519E4">
      <w:pPr>
        <w:pStyle w:val="2contract2"/>
        <w:keepNext/>
        <w:keepLines/>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A615F" w:rsidRDefault="006A21F0">
      <w:pPr>
        <w:pStyle w:val="1contract2"/>
        <w:keepNext/>
        <w:keepLines/>
        <w:numPr>
          <w:ilvl w:val="0"/>
          <w:numId w:val="1"/>
        </w:numPr>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RIGHT TO</w:t>
      </w:r>
      <w:r w:rsidR="005A615F">
        <w:rPr>
          <w:b/>
          <w:bCs/>
          <w:szCs w:val="20"/>
        </w:rPr>
        <w:t xml:space="preserve"> INFORMATION</w:t>
      </w:r>
      <w:r>
        <w:rPr>
          <w:b/>
          <w:bCs/>
          <w:szCs w:val="20"/>
        </w:rPr>
        <w:t xml:space="preserve"> AND DISCLOSURE</w:t>
      </w:r>
    </w:p>
    <w:p w:rsidR="00A5504A" w:rsidRPr="00A5504A" w:rsidRDefault="00A5504A" w:rsidP="00A5504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A5504A">
        <w:rPr>
          <w:szCs w:val="20"/>
        </w:rPr>
        <w:t xml:space="preserve">The </w:t>
      </w:r>
      <w:r w:rsidRPr="00A5504A">
        <w:rPr>
          <w:i/>
          <w:szCs w:val="20"/>
        </w:rPr>
        <w:t>Right to Information Act 2009</w:t>
      </w:r>
      <w:r w:rsidRPr="00A5504A">
        <w:rPr>
          <w:szCs w:val="20"/>
        </w:rPr>
        <w:t xml:space="preserve"> (RTI Act) provides members of the public with a legally enforceable right to access documents held by Queensland Government agencies.</w:t>
      </w:r>
      <w:r w:rsidR="00B51754">
        <w:rPr>
          <w:szCs w:val="20"/>
        </w:rPr>
        <w:t xml:space="preserve">  </w:t>
      </w:r>
      <w:r w:rsidR="00B51754" w:rsidRPr="00A5504A">
        <w:rPr>
          <w:szCs w:val="20"/>
        </w:rPr>
        <w:t xml:space="preserve">The RTI Act requires that documents be disclosed upon request, unless the documents are exempt or on balance, disclosure is contrary to public interest.  </w:t>
      </w:r>
    </w:p>
    <w:p w:rsidR="00A5504A" w:rsidRPr="00A5504A" w:rsidRDefault="00A5504A" w:rsidP="00A5504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A5504A">
        <w:rPr>
          <w:szCs w:val="20"/>
        </w:rPr>
        <w:t>Information contained in a Tender is potentially subject to disclosure to third parties.</w:t>
      </w:r>
      <w:r w:rsidR="00B51754">
        <w:rPr>
          <w:szCs w:val="20"/>
        </w:rPr>
        <w:t xml:space="preserve">  </w:t>
      </w:r>
      <w:r w:rsidR="00B51754" w:rsidRPr="00A5504A">
        <w:rPr>
          <w:szCs w:val="20"/>
        </w:rPr>
        <w:t xml:space="preserve">In the assessment of any </w:t>
      </w:r>
      <w:r w:rsidR="00B51754" w:rsidRPr="00A5504A">
        <w:rPr>
          <w:szCs w:val="20"/>
        </w:rPr>
        <w:lastRenderedPageBreak/>
        <w:t xml:space="preserve">disclosure required by the Principal pursuant to the RTI Act, the Tenderer accepts that any information provided </w:t>
      </w:r>
      <w:r w:rsidR="003A2494">
        <w:rPr>
          <w:szCs w:val="20"/>
        </w:rPr>
        <w:t>in its Tender</w:t>
      </w:r>
      <w:r w:rsidR="00B51754" w:rsidRPr="00A5504A">
        <w:rPr>
          <w:szCs w:val="20"/>
        </w:rPr>
        <w:t>, including information marked as confidential, will be assessed for disclosure in accordance with the terms of the RTI Act.</w:t>
      </w:r>
    </w:p>
    <w:p w:rsidR="00A5504A" w:rsidRPr="00A5504A" w:rsidRDefault="00A5504A" w:rsidP="00A5504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A5504A">
        <w:rPr>
          <w:szCs w:val="20"/>
        </w:rPr>
        <w:t xml:space="preserve">Notwithstanding any other provision of the Tender Documents or a Tender, if a Tender is accepted, the Principal may publish on </w:t>
      </w:r>
      <w:r w:rsidR="00416A86">
        <w:rPr>
          <w:szCs w:val="20"/>
        </w:rPr>
        <w:t>a</w:t>
      </w:r>
      <w:r w:rsidRPr="00A5504A">
        <w:rPr>
          <w:szCs w:val="20"/>
        </w:rPr>
        <w:t xml:space="preserve"> Queensland Government website or by any other means, </w:t>
      </w:r>
      <w:r w:rsidR="00CF375E">
        <w:rPr>
          <w:szCs w:val="20"/>
        </w:rPr>
        <w:t>Contract information including</w:t>
      </w:r>
      <w:r w:rsidRPr="00A5504A">
        <w:rPr>
          <w:szCs w:val="20"/>
        </w:rPr>
        <w:t>:</w:t>
      </w:r>
    </w:p>
    <w:p w:rsidR="00A5504A" w:rsidRPr="00A5504A" w:rsidRDefault="00A5504A" w:rsidP="00A5504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A5504A">
        <w:rPr>
          <w:szCs w:val="20"/>
        </w:rPr>
        <w:t>the name and address of the Principal and the successful Tenderer;</w:t>
      </w:r>
    </w:p>
    <w:p w:rsidR="00A5504A" w:rsidRPr="00A5504A" w:rsidRDefault="00A5504A" w:rsidP="00A5504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A5504A">
        <w:rPr>
          <w:szCs w:val="20"/>
        </w:rPr>
        <w:t>a description of the goods and/or services to be provided pursuant to the Contract;</w:t>
      </w:r>
    </w:p>
    <w:p w:rsidR="00A5504A" w:rsidRPr="00A5504A" w:rsidRDefault="00A5504A" w:rsidP="00A5504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A5504A">
        <w:rPr>
          <w:szCs w:val="20"/>
        </w:rPr>
        <w:t>the date of award of Contract (including the relevant stages if the Contract involves more than one stage);</w:t>
      </w:r>
    </w:p>
    <w:p w:rsidR="00A5504A" w:rsidRPr="00A5504A" w:rsidRDefault="00A5504A" w:rsidP="00A5504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A5504A">
        <w:rPr>
          <w:szCs w:val="20"/>
        </w:rPr>
        <w:t xml:space="preserve">the Contract value (including the value for each stage if the Contract involves more than one stage and advice as to whether any non-price criteria were used in the evaluation of tenders); </w:t>
      </w:r>
    </w:p>
    <w:p w:rsidR="006D6257" w:rsidRDefault="00A5504A" w:rsidP="00A5504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A5504A">
        <w:rPr>
          <w:szCs w:val="20"/>
        </w:rPr>
        <w:t>the procurement method used</w:t>
      </w:r>
      <w:r w:rsidR="006D6257">
        <w:rPr>
          <w:szCs w:val="20"/>
        </w:rPr>
        <w:t>; and</w:t>
      </w:r>
    </w:p>
    <w:p w:rsidR="00A5504A" w:rsidRDefault="006D6257" w:rsidP="00A5504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6D6257">
        <w:rPr>
          <w:szCs w:val="20"/>
        </w:rPr>
        <w:t xml:space="preserve">for </w:t>
      </w:r>
      <w:r w:rsidR="007F1AC2">
        <w:rPr>
          <w:szCs w:val="20"/>
        </w:rPr>
        <w:t>c</w:t>
      </w:r>
      <w:r w:rsidRPr="006D6257">
        <w:rPr>
          <w:szCs w:val="20"/>
        </w:rPr>
        <w:t>ontract</w:t>
      </w:r>
      <w:r w:rsidR="007F1AC2">
        <w:rPr>
          <w:szCs w:val="20"/>
        </w:rPr>
        <w:t>s</w:t>
      </w:r>
      <w:r w:rsidR="00D90C4F">
        <w:rPr>
          <w:szCs w:val="20"/>
        </w:rPr>
        <w:t xml:space="preserve"> with a value over $10</w:t>
      </w:r>
      <w:r w:rsidR="007F1AC2">
        <w:rPr>
          <w:szCs w:val="20"/>
        </w:rPr>
        <w:t xml:space="preserve"> million</w:t>
      </w:r>
      <w:r w:rsidRPr="006D6257">
        <w:rPr>
          <w:szCs w:val="20"/>
        </w:rPr>
        <w:t xml:space="preserve">, the </w:t>
      </w:r>
      <w:r w:rsidR="007F1AC2">
        <w:rPr>
          <w:szCs w:val="20"/>
        </w:rPr>
        <w:t>C</w:t>
      </w:r>
      <w:r w:rsidRPr="006D6257">
        <w:rPr>
          <w:szCs w:val="20"/>
        </w:rPr>
        <w:t>ontract</w:t>
      </w:r>
      <w:r w:rsidR="00CF375E">
        <w:rPr>
          <w:szCs w:val="20"/>
        </w:rPr>
        <w:t>, or summary information in respect of the Contract,</w:t>
      </w:r>
      <w:r w:rsidRPr="006D6257">
        <w:rPr>
          <w:szCs w:val="20"/>
        </w:rPr>
        <w:t xml:space="preserve"> between the Principal and the Contractor</w:t>
      </w:r>
      <w:r w:rsidR="00A5504A" w:rsidRPr="00A5504A">
        <w:rPr>
          <w:szCs w:val="20"/>
        </w:rPr>
        <w:t>.</w:t>
      </w:r>
    </w:p>
    <w:p w:rsidR="00B51754" w:rsidRPr="00524B6A" w:rsidRDefault="00C641F4" w:rsidP="00B51754">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t xml:space="preserve">For open tenders, where the </w:t>
      </w:r>
      <w:r w:rsidR="00B17619">
        <w:t>tender sum</w:t>
      </w:r>
      <w:r>
        <w:t xml:space="preserve"> has a weighting of 100% in the Tender Evaluation Criteria, the Principal may publish the names of all Tenderers and lump sum tender </w:t>
      </w:r>
      <w:r w:rsidR="00B17619">
        <w:t>sums</w:t>
      </w:r>
      <w:r>
        <w:t xml:space="preserve"> tendered.</w:t>
      </w:r>
    </w:p>
    <w:p w:rsidR="0029190F" w:rsidRDefault="0029190F" w:rsidP="008E512E">
      <w:pPr>
        <w:pStyle w:val="2contract2"/>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p>
    <w:p w:rsidR="005A615F" w:rsidRDefault="005A615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REGISTRATION AS A PRE-QUALIFIED TENDERER</w:t>
      </w:r>
    </w:p>
    <w:p w:rsidR="00DA1E3B" w:rsidRPr="00631607" w:rsidRDefault="00DA1E3B" w:rsidP="00F94FF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631607">
        <w:rPr>
          <w:szCs w:val="20"/>
        </w:rPr>
        <w:t>The Principal may decline to consider or accept a Tender from a Tenderer who, prior to the award of a Tender, does not hold a Certificate of Prequalification, or is not appropriately registered for the work the subject of the Tender, pursuant to the Prequalification (PQC) System released and current at the time and date at which Tenders were invited.</w:t>
      </w:r>
    </w:p>
    <w:p w:rsidR="005A615F" w:rsidRDefault="005A615F">
      <w:pPr>
        <w:pStyle w:val="2contract2"/>
        <w:keepLines/>
        <w:tabs>
          <w:tab w:val="clear" w:pos="72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hanging="567"/>
        <w:jc w:val="left"/>
      </w:pPr>
    </w:p>
    <w:p w:rsidR="007D4DF6" w:rsidRPr="00FB33B8" w:rsidRDefault="004E1986" w:rsidP="007D4DF6">
      <w:pPr>
        <w:pStyle w:val="1contract2"/>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szCs w:val="20"/>
        </w:rPr>
      </w:pPr>
      <w:r>
        <w:rPr>
          <w:b/>
          <w:szCs w:val="20"/>
        </w:rPr>
        <w:t>TENDERER WARRANTIES</w:t>
      </w:r>
    </w:p>
    <w:p w:rsidR="007D4DF6" w:rsidRPr="003D3F3D" w:rsidRDefault="007D4DF6" w:rsidP="007D4DF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3D3F3D">
        <w:rPr>
          <w:szCs w:val="20"/>
        </w:rPr>
        <w:t xml:space="preserve">The </w:t>
      </w:r>
      <w:r w:rsidRPr="00FB33B8">
        <w:rPr>
          <w:szCs w:val="20"/>
        </w:rPr>
        <w:t>Tenderer</w:t>
      </w:r>
      <w:r w:rsidRPr="003D3F3D">
        <w:rPr>
          <w:szCs w:val="20"/>
        </w:rPr>
        <w:t xml:space="preserve"> warrants that in submitting its Tender, except as expressly disclosed in its Tender:</w:t>
      </w:r>
    </w:p>
    <w:p w:rsidR="007D4DF6" w:rsidRPr="00FB33B8" w:rsidRDefault="007D4DF6" w:rsidP="007D4DF6">
      <w:pPr>
        <w:pStyle w:val="1contract2"/>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rsidR="007D4DF6" w:rsidRPr="00FB33B8" w:rsidRDefault="007D4DF6" w:rsidP="007D4DF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FB33B8">
        <w:rPr>
          <w:szCs w:val="20"/>
        </w:rPr>
        <w:t xml:space="preserve">it has no knowledge of the tender </w:t>
      </w:r>
      <w:r w:rsidR="00F43A16">
        <w:rPr>
          <w:szCs w:val="20"/>
        </w:rPr>
        <w:t>sum</w:t>
      </w:r>
      <w:r w:rsidRPr="00FB33B8">
        <w:rPr>
          <w:szCs w:val="20"/>
        </w:rPr>
        <w:t xml:space="preserve"> of any other tenderer, nor has it communicated with any other tenderer in relation to the Tenderer’s tender </w:t>
      </w:r>
      <w:r w:rsidR="00F43A16">
        <w:rPr>
          <w:szCs w:val="20"/>
        </w:rPr>
        <w:t>sum</w:t>
      </w:r>
      <w:r w:rsidRPr="00FB33B8">
        <w:rPr>
          <w:szCs w:val="20"/>
        </w:rPr>
        <w:t xml:space="preserve">, or a price above or below which a tenderer may tender (excluding any pricing advised by the Principal), nor has it entered into any contract, arrangement or understanding with another tenderer to the effect that the Tenderer or another tenderer will tender a non-competitive </w:t>
      </w:r>
      <w:r w:rsidR="00FF5E9E">
        <w:rPr>
          <w:szCs w:val="20"/>
        </w:rPr>
        <w:t>sum</w:t>
      </w:r>
      <w:r w:rsidRPr="00FB33B8">
        <w:rPr>
          <w:szCs w:val="20"/>
        </w:rPr>
        <w:t>, for the work the subject of the Tender, at time of submission of its Tender;</w:t>
      </w:r>
    </w:p>
    <w:p w:rsidR="007D4DF6" w:rsidRPr="00FB33B8" w:rsidRDefault="007D4DF6" w:rsidP="007D4DF6">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7D4DF6" w:rsidRPr="00FB33B8" w:rsidRDefault="007D4DF6" w:rsidP="007D4DF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FB33B8">
        <w:rPr>
          <w:szCs w:val="20"/>
        </w:rPr>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rsidR="007D4DF6" w:rsidRPr="00FB33B8" w:rsidRDefault="007D4DF6" w:rsidP="007D4DF6">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881A5E" w:rsidRDefault="007D4DF6" w:rsidP="007D4DF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FB33B8">
        <w:rPr>
          <w:szCs w:val="20"/>
        </w:rPr>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r w:rsidR="004E1986">
        <w:rPr>
          <w:szCs w:val="20"/>
        </w:rPr>
        <w:t>;</w:t>
      </w:r>
    </w:p>
    <w:p w:rsidR="004E1986" w:rsidRDefault="004E1986" w:rsidP="0052570D">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4E1986" w:rsidRDefault="004E1986" w:rsidP="004E198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It shall maintain the skill and expertise necessary to complete the work under the Contract for the duration of the Contract;</w:t>
      </w: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4E1986" w:rsidRDefault="004E1986" w:rsidP="004E198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All persons nominated in the Tender as key personnel will remain working on the project to the extent indicated in the Tender unless the Principal otherwise consents in writing;</w:t>
      </w: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Pr="00FB33B8" w:rsidRDefault="004E1986" w:rsidP="004E198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It will fulfil all obligations offered in the Tender, including without limitation the Tenderer’s non-price criteria offers.</w:t>
      </w:r>
    </w:p>
    <w:p w:rsidR="004E1986" w:rsidRDefault="004E1986" w:rsidP="004E198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The Tenderer agrees that the foregoing warranties shall form part of the proposed Contract and a breach of any of the foregoing warranties shall be a substantial breach of Contract under the proposed Contract.</w:t>
      </w:r>
    </w:p>
    <w:p w:rsidR="004E1986" w:rsidRDefault="004E1986" w:rsidP="0052570D">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szCs w:val="20"/>
        </w:rPr>
      </w:pPr>
    </w:p>
    <w:p w:rsidR="007D4DF6" w:rsidRDefault="007D4DF6" w:rsidP="0052570D">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FB33B8">
        <w:rPr>
          <w:szCs w:val="20"/>
        </w:rPr>
        <w:t xml:space="preserve">In addition to any </w:t>
      </w:r>
      <w:r w:rsidRPr="003D3F3D">
        <w:rPr>
          <w:szCs w:val="20"/>
        </w:rPr>
        <w:t>other</w:t>
      </w:r>
      <w:r w:rsidRPr="00FB33B8">
        <w:rPr>
          <w:szCs w:val="20"/>
        </w:rPr>
        <w:t xml:space="preserve"> actions the Principal may take, any breach of the warranties given in this clause 1</w:t>
      </w:r>
      <w:r w:rsidR="000C3B28">
        <w:rPr>
          <w:szCs w:val="20"/>
        </w:rPr>
        <w:t>6</w:t>
      </w:r>
      <w:r w:rsidRPr="00FB33B8">
        <w:rPr>
          <w:szCs w:val="20"/>
        </w:rPr>
        <w:t xml:space="preserve"> will result in a review of the Tenderer’s PQC registration status.</w:t>
      </w:r>
    </w:p>
    <w:p w:rsidR="007D4DF6" w:rsidRPr="007D4DF6" w:rsidRDefault="007D4DF6" w:rsidP="007D4DF6">
      <w:pPr>
        <w:pStyle w:val="2contract2"/>
        <w:keepLines/>
        <w:tabs>
          <w:tab w:val="clear" w:pos="72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hanging="567"/>
        <w:jc w:val="left"/>
      </w:pPr>
    </w:p>
    <w:p w:rsidR="005A615F" w:rsidRDefault="005A615F" w:rsidP="009A372F">
      <w:pPr>
        <w:pStyle w:val="1contract2"/>
        <w:keepNext/>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lastRenderedPageBreak/>
        <w:t>FORMAL INSTRUMENT OF AGREEMENT</w:t>
      </w:r>
    </w:p>
    <w:p w:rsidR="005A615F" w:rsidRDefault="005A615F">
      <w:pPr>
        <w:pStyle w:val="1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2B3B3D" w:rsidRPr="0052570D" w:rsidRDefault="005A615F" w:rsidP="00524C1B">
      <w:pPr>
        <w:pStyle w:val="1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 xml:space="preserve">The successful Tenderer will be required to execute a Formal Instrument of Agreement if such requirement is </w:t>
      </w:r>
      <w:r w:rsidRPr="0052570D">
        <w:rPr>
          <w:szCs w:val="20"/>
        </w:rPr>
        <w:t>included in the Annexure to the Conditions of Contract.</w:t>
      </w:r>
      <w:r w:rsidR="002B3B3D" w:rsidRPr="0052570D">
        <w:t xml:space="preserve"> </w:t>
      </w:r>
    </w:p>
    <w:p w:rsidR="000663E8" w:rsidRPr="0052570D" w:rsidRDefault="000663E8" w:rsidP="000663E8">
      <w:pPr>
        <w:pStyle w:val="1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382E12" w:rsidRPr="00B11052" w:rsidRDefault="00382E12" w:rsidP="00382E12">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r w:rsidRPr="00B11052">
        <w:rPr>
          <w:b/>
          <w:bCs/>
          <w:szCs w:val="20"/>
        </w:rPr>
        <w:t>PROJECT</w:t>
      </w:r>
      <w:r w:rsidRPr="00B11052">
        <w:rPr>
          <w:b/>
          <w:bCs/>
        </w:rPr>
        <w:t xml:space="preserve"> BANK ACCOUNTS</w:t>
      </w:r>
    </w:p>
    <w:p w:rsidR="00382E12" w:rsidRPr="00B11052" w:rsidRDefault="00382E12" w:rsidP="00382E12">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B11052">
        <w:rPr>
          <w:bCs/>
        </w:rPr>
        <w:t xml:space="preserve">In this clause 18, terms defined by the BIF Act as relevant to the operation of Chapter 2 of the BIF Act and used (without separate definition) in this clause, have the meaning given to them by the BIF Act. </w:t>
      </w:r>
    </w:p>
    <w:p w:rsidR="00382E12" w:rsidRPr="00B11052" w:rsidRDefault="00382E12" w:rsidP="00382E12">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B11052">
        <w:rPr>
          <w:bCs/>
        </w:rPr>
        <w:t xml:space="preserve">Without derogating from the obligations in the BIF Act, the Tenderer must complete the “Returnable Tender Schedule – Project Bank Accounts’ and include it with its Tender if required to do so by the tender documents. </w:t>
      </w:r>
    </w:p>
    <w:p w:rsidR="00382E12" w:rsidRPr="00B11052" w:rsidRDefault="00382E12" w:rsidP="00382E12">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B11052">
        <w:rPr>
          <w:bCs/>
        </w:rPr>
        <w:t>The Tenderer's attention is drawn to:</w:t>
      </w:r>
    </w:p>
    <w:p w:rsidR="00382E12" w:rsidRPr="00B11052" w:rsidRDefault="00382E12" w:rsidP="00382E12">
      <w:pPr>
        <w:pStyle w:val="1contract2"/>
        <w:keepNext/>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B11052">
        <w:rPr>
          <w:bCs/>
        </w:rPr>
        <w:t>Chapter 2 (Project bank accounts) of the BIF Act; and</w:t>
      </w:r>
    </w:p>
    <w:p w:rsidR="00382E12" w:rsidRPr="00B11052" w:rsidRDefault="00382E12" w:rsidP="00382E12">
      <w:pPr>
        <w:pStyle w:val="1contract2"/>
        <w:keepNext/>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B11052">
        <w:rPr>
          <w:bCs/>
        </w:rPr>
        <w:t>clause 43A of the Special Conditions of Contract.</w:t>
      </w:r>
    </w:p>
    <w:p w:rsidR="00382E12" w:rsidRDefault="00382E12" w:rsidP="00382E12">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bCs/>
        </w:rPr>
      </w:pPr>
      <w:r w:rsidRPr="00B11052">
        <w:rPr>
          <w:bCs/>
        </w:rPr>
        <w:t xml:space="preserve">The Tenderer acknowledges and agrees that if it is the successful Tenderer it will establish and maintain a project bank account if and when it is required to do so under the BIF Act and clause 43A of the Special Conditions of Contract. </w:t>
      </w:r>
    </w:p>
    <w:p w:rsidR="00EA4B5A" w:rsidRDefault="00EA4B5A" w:rsidP="00EA4B5A">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567" w:firstLine="0"/>
        <w:jc w:val="left"/>
        <w:rPr>
          <w:bCs/>
        </w:rPr>
      </w:pPr>
    </w:p>
    <w:p w:rsidR="00EA4B5A" w:rsidRPr="004C4F38" w:rsidRDefault="00EA4B5A" w:rsidP="00EA4B5A">
      <w:pPr>
        <w:pStyle w:val="1contract2"/>
        <w:keepNext/>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sidRPr="004C4F38">
        <w:rPr>
          <w:b/>
          <w:bCs/>
          <w:szCs w:val="20"/>
        </w:rPr>
        <w:t>COMPLIANCE WITH THE CODE FOR THE TENDERING AND PERFORMANCE OF BUILDING WORK 2016</w:t>
      </w:r>
      <w:r w:rsidR="004C4F38" w:rsidRPr="004C4F38">
        <w:rPr>
          <w:b/>
          <w:bCs/>
          <w:szCs w:val="20"/>
        </w:rPr>
        <w:t xml:space="preserve"> (COMMONWEALTH GOVERNMENT REQUIREMENT)</w:t>
      </w:r>
    </w:p>
    <w:p w:rsidR="00EA4B5A" w:rsidRPr="004C4F38" w:rsidRDefault="00EA4B5A" w:rsidP="00EA4B5A">
      <w:pPr>
        <w:pStyle w:val="1contract2"/>
        <w:keepNext/>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rPr>
      </w:pPr>
    </w:p>
    <w:p w:rsidR="00EA4B5A" w:rsidRPr="005965CE" w:rsidRDefault="00EA4B5A" w:rsidP="00EA4B5A">
      <w:pPr>
        <w:pStyle w:val="1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5965CE">
        <w:rPr>
          <w:szCs w:val="20"/>
        </w:rPr>
        <w:t>In these clauses:</w:t>
      </w:r>
    </w:p>
    <w:p w:rsidR="00EA4B5A" w:rsidRPr="005965CE" w:rsidRDefault="00EA4B5A" w:rsidP="00EA4B5A">
      <w:pPr>
        <w:pStyle w:val="1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EA4B5A" w:rsidRPr="005965CE" w:rsidRDefault="00EA4B5A" w:rsidP="00EA4B5A">
      <w:pPr>
        <w:spacing w:before="40" w:after="40" w:line="280" w:lineRule="atLeast"/>
        <w:ind w:left="720" w:firstLine="414"/>
        <w:rPr>
          <w:bCs/>
          <w:lang w:val="en-US"/>
        </w:rPr>
      </w:pPr>
      <w:r w:rsidRPr="005965CE">
        <w:rPr>
          <w:b/>
          <w:bCs/>
          <w:lang w:val="en-US"/>
        </w:rPr>
        <w:t>ABCC</w:t>
      </w:r>
      <w:r w:rsidRPr="005965CE">
        <w:rPr>
          <w:bCs/>
          <w:lang w:val="en-US"/>
        </w:rPr>
        <w:t xml:space="preserve"> </w:t>
      </w:r>
      <w:r w:rsidRPr="005965CE">
        <w:rPr>
          <w:bCs/>
          <w:lang w:val="en-US"/>
        </w:rPr>
        <w:tab/>
      </w:r>
      <w:r w:rsidRPr="005965CE">
        <w:rPr>
          <w:bCs/>
          <w:lang w:val="en-US"/>
        </w:rPr>
        <w:tab/>
      </w:r>
      <w:r w:rsidRPr="005965CE">
        <w:rPr>
          <w:bCs/>
          <w:lang w:val="en-US"/>
        </w:rPr>
        <w:tab/>
        <w:t>means the body referred to in subsection 29(2) of the Act.</w:t>
      </w:r>
    </w:p>
    <w:tbl>
      <w:tblPr>
        <w:tblW w:w="7797" w:type="dxa"/>
        <w:tblInd w:w="1134" w:type="dxa"/>
        <w:tblLook w:val="01E0" w:firstRow="1" w:lastRow="1" w:firstColumn="1" w:lastColumn="1" w:noHBand="0" w:noVBand="0"/>
      </w:tblPr>
      <w:tblGrid>
        <w:gridCol w:w="2469"/>
        <w:gridCol w:w="5328"/>
      </w:tblGrid>
      <w:tr w:rsidR="00EA4B5A" w:rsidRPr="005965CE" w:rsidTr="00EA4B5A">
        <w:tc>
          <w:tcPr>
            <w:tcW w:w="2469" w:type="dxa"/>
          </w:tcPr>
          <w:p w:rsidR="00EA4B5A" w:rsidRPr="005965CE" w:rsidRDefault="00EA4B5A" w:rsidP="00EA4B5A">
            <w:pPr>
              <w:spacing w:before="40" w:after="40" w:line="280" w:lineRule="atLeast"/>
              <w:rPr>
                <w:b/>
              </w:rPr>
            </w:pPr>
            <w:r w:rsidRPr="005965CE">
              <w:rPr>
                <w:b/>
                <w:bCs/>
                <w:lang w:val="en-US"/>
              </w:rPr>
              <w:t>Act</w:t>
            </w:r>
          </w:p>
        </w:tc>
        <w:tc>
          <w:tcPr>
            <w:tcW w:w="5328" w:type="dxa"/>
          </w:tcPr>
          <w:p w:rsidR="00EA4B5A" w:rsidRPr="005965CE" w:rsidRDefault="00EA4B5A" w:rsidP="00EA4B5A">
            <w:pPr>
              <w:spacing w:before="40" w:after="40" w:line="280" w:lineRule="atLeast"/>
            </w:pPr>
            <w:r w:rsidRPr="005965CE">
              <w:rPr>
                <w:bCs/>
                <w:lang w:val="en-US"/>
              </w:rPr>
              <w:t xml:space="preserve">means the </w:t>
            </w:r>
            <w:r w:rsidRPr="005965CE">
              <w:rPr>
                <w:bCs/>
                <w:i/>
                <w:lang w:val="en-US"/>
              </w:rPr>
              <w:t>Building and Construction Industry (Improving Productivity) Act 2016</w:t>
            </w:r>
            <w:r w:rsidRPr="005965CE">
              <w:rPr>
                <w:bCs/>
                <w:lang w:val="en-US"/>
              </w:rPr>
              <w:t>.</w:t>
            </w:r>
          </w:p>
        </w:tc>
      </w:tr>
      <w:tr w:rsidR="00EA4B5A" w:rsidRPr="005965CE" w:rsidTr="00EA4B5A">
        <w:tc>
          <w:tcPr>
            <w:tcW w:w="2469" w:type="dxa"/>
          </w:tcPr>
          <w:p w:rsidR="00EA4B5A" w:rsidRPr="005965CE" w:rsidRDefault="00EA4B5A" w:rsidP="00EA4B5A">
            <w:pPr>
              <w:spacing w:before="40" w:after="40" w:line="280" w:lineRule="atLeast"/>
              <w:rPr>
                <w:b/>
              </w:rPr>
            </w:pPr>
            <w:r w:rsidRPr="005965CE">
              <w:rPr>
                <w:b/>
                <w:bCs/>
              </w:rPr>
              <w:t>Building Code</w:t>
            </w:r>
          </w:p>
        </w:tc>
        <w:tc>
          <w:tcPr>
            <w:tcW w:w="5328" w:type="dxa"/>
          </w:tcPr>
          <w:p w:rsidR="00EA4B5A" w:rsidRPr="005965CE" w:rsidRDefault="00EA4B5A" w:rsidP="00EA4B5A">
            <w:pPr>
              <w:spacing w:before="40" w:after="40" w:line="280" w:lineRule="atLeast"/>
            </w:pPr>
            <w:r w:rsidRPr="005965CE">
              <w:rPr>
                <w:lang w:val="en-US"/>
              </w:rPr>
              <w:t>means the</w:t>
            </w:r>
            <w:r w:rsidRPr="005965CE">
              <w:rPr>
                <w:i/>
                <w:lang w:val="en-US"/>
              </w:rPr>
              <w:t xml:space="preserve"> Code for the Tendering and Performance of Building Work 2016</w:t>
            </w:r>
            <w:r w:rsidRPr="005965CE">
              <w:rPr>
                <w:lang w:val="en-US"/>
              </w:rPr>
              <w:t xml:space="preserve">, which is available at </w:t>
            </w:r>
            <w:hyperlink r:id="rId12" w:history="1">
              <w:r w:rsidRPr="005965CE">
                <w:rPr>
                  <w:color w:val="0000FF"/>
                  <w:u w:val="single" w:color="0000FF"/>
                </w:rPr>
                <w:t>https://www.legislation.gov.au/Details/F2017C00125</w:t>
              </w:r>
            </w:hyperlink>
            <w:r w:rsidRPr="005965CE">
              <w:t xml:space="preserve"> </w:t>
            </w:r>
          </w:p>
        </w:tc>
      </w:tr>
      <w:tr w:rsidR="00EA4B5A" w:rsidRPr="005965CE" w:rsidTr="00EA4B5A">
        <w:tc>
          <w:tcPr>
            <w:tcW w:w="2469" w:type="dxa"/>
          </w:tcPr>
          <w:p w:rsidR="00EA4B5A" w:rsidRPr="005965CE" w:rsidRDefault="00EA4B5A" w:rsidP="00EA4B5A">
            <w:pPr>
              <w:spacing w:before="40" w:after="40" w:line="280" w:lineRule="atLeast"/>
              <w:rPr>
                <w:b/>
                <w:bCs/>
              </w:rPr>
            </w:pPr>
            <w:r w:rsidRPr="005965CE">
              <w:rPr>
                <w:b/>
                <w:bCs/>
              </w:rPr>
              <w:t>Building Work</w:t>
            </w:r>
          </w:p>
        </w:tc>
        <w:tc>
          <w:tcPr>
            <w:tcW w:w="5328" w:type="dxa"/>
          </w:tcPr>
          <w:p w:rsidR="00EA4B5A" w:rsidRPr="005965CE" w:rsidRDefault="00EA4B5A" w:rsidP="00EA4B5A">
            <w:pPr>
              <w:spacing w:before="40" w:after="40" w:line="280" w:lineRule="atLeast"/>
              <w:rPr>
                <w:lang w:val="en-US"/>
              </w:rPr>
            </w:pPr>
            <w:r w:rsidRPr="005965CE">
              <w:rPr>
                <w:lang w:val="en-US"/>
              </w:rPr>
              <w:t>has the same meaning as in subsection 3(4) of the Building Code.</w:t>
            </w:r>
          </w:p>
        </w:tc>
      </w:tr>
      <w:tr w:rsidR="00EA4B5A" w:rsidRPr="005965CE" w:rsidTr="00EA4B5A">
        <w:tc>
          <w:tcPr>
            <w:tcW w:w="2469" w:type="dxa"/>
          </w:tcPr>
          <w:p w:rsidR="00EA4B5A" w:rsidRPr="005965CE" w:rsidRDefault="00EA4B5A" w:rsidP="00EA4B5A">
            <w:pPr>
              <w:spacing w:before="40" w:after="40" w:line="280" w:lineRule="atLeast"/>
              <w:rPr>
                <w:b/>
              </w:rPr>
            </w:pPr>
            <w:r w:rsidRPr="005965CE">
              <w:rPr>
                <w:b/>
                <w:bCs/>
                <w:lang w:val="en-US"/>
              </w:rPr>
              <w:t>Commonwealth Funded Building Work</w:t>
            </w:r>
          </w:p>
        </w:tc>
        <w:tc>
          <w:tcPr>
            <w:tcW w:w="5328" w:type="dxa"/>
          </w:tcPr>
          <w:p w:rsidR="00EA4B5A" w:rsidRPr="005965CE" w:rsidRDefault="00EA4B5A" w:rsidP="00EA4B5A">
            <w:pPr>
              <w:spacing w:before="40" w:after="40" w:line="280" w:lineRule="atLeast"/>
            </w:pPr>
            <w:r w:rsidRPr="005965CE">
              <w:t>means Building Work in items 1-8 of Schedule 1 of the Building Code.</w:t>
            </w:r>
          </w:p>
          <w:p w:rsidR="00EA4B5A" w:rsidRPr="005965CE" w:rsidRDefault="00EA4B5A" w:rsidP="00EA4B5A">
            <w:pPr>
              <w:spacing w:before="40" w:after="40" w:line="280" w:lineRule="atLeast"/>
            </w:pPr>
          </w:p>
        </w:tc>
      </w:tr>
      <w:tr w:rsidR="00EA4B5A" w:rsidRPr="005965CE" w:rsidTr="00EA4B5A">
        <w:tc>
          <w:tcPr>
            <w:tcW w:w="2469" w:type="dxa"/>
          </w:tcPr>
          <w:p w:rsidR="00EA4B5A" w:rsidRPr="005965CE" w:rsidRDefault="00EA4B5A" w:rsidP="00EA4B5A">
            <w:pPr>
              <w:spacing w:before="40" w:after="40" w:line="280" w:lineRule="atLeast"/>
              <w:rPr>
                <w:b/>
              </w:rPr>
            </w:pPr>
            <w:r w:rsidRPr="005965CE">
              <w:rPr>
                <w:b/>
                <w:bCs/>
                <w:lang w:val="en-US"/>
              </w:rPr>
              <w:t>Exclusion Sanction</w:t>
            </w:r>
          </w:p>
        </w:tc>
        <w:tc>
          <w:tcPr>
            <w:tcW w:w="5328" w:type="dxa"/>
          </w:tcPr>
          <w:p w:rsidR="00EA4B5A" w:rsidRPr="005965CE" w:rsidRDefault="00EA4B5A" w:rsidP="00EA4B5A">
            <w:pPr>
              <w:spacing w:before="40" w:after="40" w:line="280" w:lineRule="atLeast"/>
            </w:pPr>
            <w:r w:rsidRPr="005965CE">
              <w:rPr>
                <w:bCs/>
              </w:rPr>
              <w:t xml:space="preserve">has the same </w:t>
            </w:r>
            <w:r w:rsidRPr="005965CE">
              <w:t xml:space="preserve">meaning as in </w:t>
            </w:r>
            <w:r w:rsidRPr="005965CE">
              <w:rPr>
                <w:bCs/>
                <w:lang w:val="en-US"/>
              </w:rPr>
              <w:t>subsection 3(3) of the Building Code</w:t>
            </w:r>
            <w:r w:rsidRPr="005965CE">
              <w:t xml:space="preserve">. </w:t>
            </w:r>
          </w:p>
        </w:tc>
      </w:tr>
      <w:tr w:rsidR="00EA4B5A" w:rsidRPr="005965CE" w:rsidTr="00EA4B5A">
        <w:trPr>
          <w:cantSplit/>
        </w:trPr>
        <w:tc>
          <w:tcPr>
            <w:tcW w:w="2469" w:type="dxa"/>
          </w:tcPr>
          <w:p w:rsidR="00EA4B5A" w:rsidRPr="005965CE" w:rsidRDefault="00EA4B5A" w:rsidP="00EA4B5A">
            <w:pPr>
              <w:spacing w:before="40" w:after="40" w:line="280" w:lineRule="atLeast"/>
              <w:rPr>
                <w:b/>
              </w:rPr>
            </w:pPr>
            <w:r w:rsidRPr="005965CE">
              <w:rPr>
                <w:b/>
                <w:bCs/>
                <w:lang w:val="en-US"/>
              </w:rPr>
              <w:t>Related Entity</w:t>
            </w:r>
          </w:p>
        </w:tc>
        <w:tc>
          <w:tcPr>
            <w:tcW w:w="5328" w:type="dxa"/>
          </w:tcPr>
          <w:p w:rsidR="00EA4B5A" w:rsidRPr="005965CE" w:rsidRDefault="00EA4B5A" w:rsidP="00EA4B5A">
            <w:pPr>
              <w:spacing w:before="40" w:after="40" w:line="280" w:lineRule="atLeast"/>
            </w:pPr>
            <w:r w:rsidRPr="005965CE">
              <w:rPr>
                <w:bCs/>
                <w:lang w:val="en-US"/>
              </w:rPr>
              <w:t>has the same meaning as in subsection 3(2) of the Building Code.</w:t>
            </w:r>
          </w:p>
        </w:tc>
      </w:tr>
      <w:tr w:rsidR="00EA4B5A" w:rsidRPr="005965CE" w:rsidTr="00EA4B5A">
        <w:trPr>
          <w:cantSplit/>
        </w:trPr>
        <w:tc>
          <w:tcPr>
            <w:tcW w:w="2469" w:type="dxa"/>
          </w:tcPr>
          <w:p w:rsidR="00EA4B5A" w:rsidRPr="005965CE" w:rsidRDefault="00EA4B5A" w:rsidP="00EA4B5A">
            <w:pPr>
              <w:spacing w:before="40" w:after="40" w:line="280" w:lineRule="atLeast"/>
              <w:rPr>
                <w:b/>
                <w:bCs/>
                <w:lang w:val="en-US"/>
              </w:rPr>
            </w:pPr>
            <w:r w:rsidRPr="005965CE">
              <w:rPr>
                <w:b/>
                <w:bCs/>
                <w:lang w:val="en-US"/>
              </w:rPr>
              <w:t>Works</w:t>
            </w:r>
          </w:p>
        </w:tc>
        <w:tc>
          <w:tcPr>
            <w:tcW w:w="5328" w:type="dxa"/>
          </w:tcPr>
          <w:p w:rsidR="00EA4B5A" w:rsidRPr="005965CE" w:rsidRDefault="00EA4B5A" w:rsidP="00EA4B5A">
            <w:pPr>
              <w:spacing w:before="40" w:after="40" w:line="280" w:lineRule="atLeast"/>
              <w:rPr>
                <w:bCs/>
                <w:lang w:val="en-US"/>
              </w:rPr>
            </w:pPr>
            <w:r w:rsidRPr="005965CE">
              <w:rPr>
                <w:lang w:val="en-US"/>
              </w:rPr>
              <w:t xml:space="preserve">means </w:t>
            </w:r>
            <w:r w:rsidRPr="005965CE">
              <w:rPr>
                <w:bCs/>
                <w:lang w:val="en-US"/>
              </w:rPr>
              <w:t xml:space="preserve">Commonwealth Funded Building Work that is the subject of this </w:t>
            </w:r>
            <w:r>
              <w:rPr>
                <w:bCs/>
                <w:lang w:val="en-US"/>
              </w:rPr>
              <w:t>T</w:t>
            </w:r>
            <w:r w:rsidRPr="005965CE">
              <w:rPr>
                <w:bCs/>
                <w:lang w:val="en-US"/>
              </w:rPr>
              <w:t>ender.</w:t>
            </w:r>
          </w:p>
        </w:tc>
      </w:tr>
    </w:tbl>
    <w:p w:rsidR="00EA4B5A" w:rsidRPr="005965CE" w:rsidRDefault="00EA4B5A" w:rsidP="00EA4B5A">
      <w:pPr>
        <w:pStyle w:val="1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EA4B5A" w:rsidRPr="00EA4B5A" w:rsidRDefault="00EA4B5A" w:rsidP="00EA4B5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5965CE">
        <w:rPr>
          <w:szCs w:val="20"/>
        </w:rPr>
        <w:t>All tender processes in respect of the Works will be conducted in a manner that is consistent with the Building Code.</w:t>
      </w:r>
    </w:p>
    <w:p w:rsidR="00EA4B5A" w:rsidRPr="005965CE" w:rsidRDefault="00EA4B5A" w:rsidP="00EA4B5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5965CE">
        <w:rPr>
          <w:szCs w:val="20"/>
        </w:rPr>
        <w:t>The Tenderer is only permitted to participate in the tender</w:t>
      </w:r>
      <w:r>
        <w:rPr>
          <w:szCs w:val="20"/>
        </w:rPr>
        <w:t xml:space="preserve"> processes</w:t>
      </w:r>
      <w:r w:rsidRPr="005965CE">
        <w:rPr>
          <w:szCs w:val="20"/>
        </w:rPr>
        <w:t xml:space="preserve"> in respect of the Works where the Tenderer is not subject to an exclusion sanction.</w:t>
      </w:r>
    </w:p>
    <w:p w:rsidR="00EA4B5A" w:rsidRPr="005965CE" w:rsidRDefault="00EA4B5A" w:rsidP="00EA4B5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5965CE">
        <w:rPr>
          <w:szCs w:val="20"/>
        </w:rPr>
        <w:t xml:space="preserve">As part of their </w:t>
      </w:r>
      <w:r>
        <w:rPr>
          <w:szCs w:val="20"/>
        </w:rPr>
        <w:t>T</w:t>
      </w:r>
      <w:r w:rsidRPr="005965CE">
        <w:rPr>
          <w:szCs w:val="20"/>
        </w:rPr>
        <w:t>ender, Tenderers must submit:</w:t>
      </w:r>
    </w:p>
    <w:p w:rsidR="00EA4B5A" w:rsidRPr="005965CE" w:rsidRDefault="00EA4B5A" w:rsidP="00EA4B5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5965CE">
        <w:rPr>
          <w:szCs w:val="20"/>
        </w:rPr>
        <w:lastRenderedPageBreak/>
        <w:t>a signed “Declaration of Compliance” which is attached to th</w:t>
      </w:r>
      <w:r w:rsidR="00804DAB">
        <w:rPr>
          <w:szCs w:val="20"/>
        </w:rPr>
        <w:t>ese Conditions of Tender at Schedule 2</w:t>
      </w:r>
      <w:r w:rsidRPr="005965CE">
        <w:rPr>
          <w:szCs w:val="20"/>
        </w:rPr>
        <w:t xml:space="preserve">; and </w:t>
      </w:r>
    </w:p>
    <w:p w:rsidR="00EA4B5A" w:rsidRPr="005965CE" w:rsidRDefault="00EA4B5A" w:rsidP="00EA4B5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5965CE">
        <w:rPr>
          <w:szCs w:val="20"/>
        </w:rPr>
        <w:t>the further information outlined in Attachment A to the “Declaration of Compliance”.</w:t>
      </w:r>
    </w:p>
    <w:p w:rsidR="00EA4B5A" w:rsidRDefault="00EA4B5A" w:rsidP="00EA4B5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5965CE">
        <w:rPr>
          <w:szCs w:val="20"/>
        </w:rPr>
        <w:t xml:space="preserve">Tenderers must submit a Workplace Relations Management Plan with their </w:t>
      </w:r>
      <w:r>
        <w:rPr>
          <w:szCs w:val="20"/>
        </w:rPr>
        <w:t>T</w:t>
      </w:r>
      <w:r w:rsidRPr="005965CE">
        <w:rPr>
          <w:szCs w:val="20"/>
        </w:rPr>
        <w:t>ender for approval by the ABCC in accordance with Part 6 of the Building Code where the Commonwealth’s contribution to the project that includes the Works meets the financial thresholds set out in Item1, Schedule 2 to the Building Code.</w:t>
      </w:r>
    </w:p>
    <w:p w:rsidR="004C4F38" w:rsidRPr="004C4F38" w:rsidRDefault="004C4F38" w:rsidP="004C4F38">
      <w:pPr>
        <w:pStyle w:val="2contract2"/>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bookmarkStart w:id="2" w:name="_Hlk519678937"/>
      <w:r>
        <w:rPr>
          <w:b/>
          <w:szCs w:val="20"/>
        </w:rPr>
        <w:t>THE WORK HEALTH AND SAFETY ACCREDITATION SCHEME (COMMONWEALTH GOVERNMENT REQUIREMENT)</w:t>
      </w:r>
    </w:p>
    <w:p w:rsidR="004C4F38" w:rsidRDefault="004C4F38" w:rsidP="004C4F38">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Pr>
          <w:szCs w:val="20"/>
        </w:rPr>
        <w:t xml:space="preserve">The successful Tenderer must be accredited under the Work Health and Safety Accreditation Scheme (the Scheme), established by the </w:t>
      </w:r>
      <w:r w:rsidRPr="004C4F38">
        <w:rPr>
          <w:i/>
          <w:szCs w:val="20"/>
        </w:rPr>
        <w:t>Building and Construction Industry (Improving Productivity)</w:t>
      </w:r>
      <w:r>
        <w:rPr>
          <w:i/>
          <w:szCs w:val="20"/>
        </w:rPr>
        <w:t xml:space="preserve"> </w:t>
      </w:r>
      <w:r w:rsidRPr="004C4F38">
        <w:rPr>
          <w:i/>
          <w:szCs w:val="20"/>
        </w:rPr>
        <w:t>Act 2016</w:t>
      </w:r>
      <w:r w:rsidRPr="004C4F38">
        <w:rPr>
          <w:szCs w:val="20"/>
        </w:rPr>
        <w:t xml:space="preserve"> </w:t>
      </w:r>
      <w:r>
        <w:rPr>
          <w:szCs w:val="20"/>
        </w:rPr>
        <w:t>(BCIIP Act), when entering into contracts for building work as defined under section 6 of the BCIIP Act. The accredited builder must maintain accreditation while the building work is being carried out.</w:t>
      </w:r>
    </w:p>
    <w:p w:rsidR="004C4F38" w:rsidRPr="004C4F38" w:rsidRDefault="004C4F38" w:rsidP="004C4F38">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szCs w:val="20"/>
        </w:rPr>
      </w:pPr>
      <w:r w:rsidRPr="004C4F38">
        <w:rPr>
          <w:szCs w:val="20"/>
        </w:rPr>
        <w:t xml:space="preserve">The successful Tenderer must comply with all conditions of Scheme accreditation and the National Construction Code performance requirements in relation to building materials. </w:t>
      </w:r>
    </w:p>
    <w:bookmarkEnd w:id="2"/>
    <w:p w:rsidR="00EA4B5A" w:rsidRPr="004C4F38" w:rsidRDefault="00EA4B5A" w:rsidP="004C4F38">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567" w:firstLine="0"/>
        <w:jc w:val="left"/>
        <w:rPr>
          <w:szCs w:val="20"/>
        </w:rPr>
      </w:pPr>
    </w:p>
    <w:p w:rsidR="00EA4B5A" w:rsidRPr="00EA4B5A" w:rsidRDefault="00EA4B5A" w:rsidP="00EA4B5A">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sidRPr="001438D6">
        <w:rPr>
          <w:b/>
          <w:bCs/>
          <w:szCs w:val="20"/>
        </w:rPr>
        <w:br w:type="page"/>
      </w:r>
    </w:p>
    <w:p w:rsidR="002B3B3D" w:rsidRDefault="002B3B3D" w:rsidP="002B3B3D">
      <w:pPr>
        <w:pStyle w:val="1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CC3705" w:rsidRDefault="00CC3705">
      <w:pPr>
        <w:widowControl/>
        <w:autoSpaceDE/>
        <w:autoSpaceDN/>
        <w:adjustRightInd/>
        <w:rPr>
          <w:b/>
          <w:bCs/>
          <w:i/>
          <w:iCs/>
          <w:u w:val="single"/>
        </w:rPr>
      </w:pPr>
    </w:p>
    <w:p w:rsidR="003C70BB" w:rsidRPr="003C70BB" w:rsidRDefault="003C70BB" w:rsidP="003C70BB">
      <w:pPr>
        <w:pStyle w:val="1contract2"/>
        <w:keepNext/>
        <w:keepLines/>
        <w:tabs>
          <w:tab w:val="clear" w:pos="720"/>
          <w:tab w:val="left" w:pos="36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14" w:hanging="357"/>
        <w:jc w:val="left"/>
        <w:rPr>
          <w:i/>
          <w:iCs/>
          <w:szCs w:val="20"/>
        </w:rPr>
      </w:pPr>
      <w:r>
        <w:rPr>
          <w:b/>
          <w:bCs/>
          <w:i/>
          <w:iCs/>
          <w:szCs w:val="20"/>
          <w:u w:val="single"/>
        </w:rPr>
        <w:t>T</w:t>
      </w:r>
      <w:r w:rsidRPr="003C70BB">
        <w:rPr>
          <w:b/>
          <w:bCs/>
          <w:i/>
          <w:iCs/>
          <w:szCs w:val="20"/>
          <w:u w:val="single"/>
        </w:rPr>
        <w:t>enderers must note:</w:t>
      </w:r>
    </w:p>
    <w:p w:rsidR="003C70BB" w:rsidRPr="003C70BB" w:rsidRDefault="003C70BB" w:rsidP="003C70BB">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i/>
          <w:iCs/>
          <w:szCs w:val="20"/>
        </w:rPr>
      </w:pPr>
    </w:p>
    <w:p w:rsidR="003C70BB" w:rsidRPr="003C70BB" w:rsidRDefault="003C70BB" w:rsidP="003C70BB">
      <w:pPr>
        <w:pStyle w:val="1contract2"/>
        <w:keepNext/>
        <w:keepLines/>
        <w:numPr>
          <w:ilvl w:val="0"/>
          <w:numId w:val="6"/>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i/>
          <w:iCs/>
          <w:szCs w:val="20"/>
        </w:rPr>
      </w:pPr>
      <w:r w:rsidRPr="003C70BB">
        <w:rPr>
          <w:i/>
          <w:iCs/>
          <w:szCs w:val="20"/>
        </w:rPr>
        <w:t>that:</w:t>
      </w:r>
    </w:p>
    <w:p w:rsidR="003C70BB" w:rsidRPr="003C70BB" w:rsidRDefault="003C70BB" w:rsidP="004519E4">
      <w:pPr>
        <w:pStyle w:val="1contract2"/>
        <w:keepLines/>
        <w:numPr>
          <w:ilvl w:val="2"/>
          <w:numId w:val="1"/>
        </w:numPr>
        <w:tabs>
          <w:tab w:val="clear" w:pos="720"/>
          <w:tab w:val="clear" w:pos="1418"/>
          <w:tab w:val="left" w:pos="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hanging="425"/>
        <w:jc w:val="left"/>
        <w:rPr>
          <w:i/>
          <w:iCs/>
          <w:szCs w:val="20"/>
        </w:rPr>
      </w:pPr>
      <w:r w:rsidRPr="003C70BB">
        <w:rPr>
          <w:i/>
          <w:iCs/>
          <w:szCs w:val="20"/>
        </w:rPr>
        <w:t xml:space="preserve"> if the Tenderer is awarded a Contract, the Principal will, in accordance with the Prequalification (PQC) System, prepare and submit performance reports to the PQC Registrar. The performance reports may include, amongst other things, information regarding;</w:t>
      </w:r>
    </w:p>
    <w:p w:rsidR="003C70BB" w:rsidRPr="003C70BB" w:rsidRDefault="003C70BB" w:rsidP="004519E4">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Cs w:val="20"/>
        </w:rPr>
      </w:pPr>
      <w:r w:rsidRPr="003C70BB">
        <w:rPr>
          <w:i/>
          <w:iCs/>
          <w:szCs w:val="20"/>
        </w:rPr>
        <w:t>achievements or compliance with representations made in response to evaluation criteria listed in Schedule 1 to the Conditions of Tender;</w:t>
      </w:r>
    </w:p>
    <w:p w:rsidR="003C70BB" w:rsidRPr="003C70BB" w:rsidRDefault="003C70BB" w:rsidP="004519E4">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Cs w:val="20"/>
        </w:rPr>
      </w:pPr>
      <w:r w:rsidRPr="003C70BB">
        <w:rPr>
          <w:i/>
          <w:iCs/>
          <w:szCs w:val="20"/>
        </w:rPr>
        <w:t>compliance with any legislation relating to workplace health and safety, industrial relations, taxation and workers compensation legislation; and</w:t>
      </w:r>
    </w:p>
    <w:p w:rsidR="003C70BB" w:rsidRPr="003C70BB" w:rsidRDefault="003C70BB" w:rsidP="004519E4">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i/>
          <w:iCs/>
          <w:szCs w:val="20"/>
        </w:rPr>
      </w:pPr>
      <w:r w:rsidRPr="003C70BB">
        <w:rPr>
          <w:i/>
          <w:iCs/>
          <w:szCs w:val="20"/>
        </w:rPr>
        <w:t>compliance with the provisions of the Contract, including those clauses concerning Collusive Arrangements (clause 6.3), Subcontracting (clause 9.2), Occupational Health and Safety Audit (clause 15.2), Apprentice/Trainee Policy (clause 29.1A), Site Personnel Register (clause 29.4) and Payment of Workers and Subcontractors (clause 43);</w:t>
      </w:r>
    </w:p>
    <w:p w:rsidR="003C70BB" w:rsidRPr="003C70BB" w:rsidRDefault="003C70BB" w:rsidP="003C70BB">
      <w:pPr>
        <w:pStyle w:val="1contract2"/>
        <w:keepLines/>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firstLine="0"/>
        <w:jc w:val="left"/>
        <w:rPr>
          <w:i/>
          <w:iCs/>
          <w:szCs w:val="20"/>
        </w:rPr>
      </w:pPr>
    </w:p>
    <w:p w:rsidR="003C70BB" w:rsidRPr="003C70BB" w:rsidRDefault="003C70BB" w:rsidP="004519E4">
      <w:pPr>
        <w:pStyle w:val="1contract2"/>
        <w:keepLines/>
        <w:numPr>
          <w:ilvl w:val="3"/>
          <w:numId w:val="1"/>
        </w:numPr>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425"/>
        <w:jc w:val="left"/>
        <w:rPr>
          <w:i/>
          <w:iCs/>
          <w:szCs w:val="20"/>
        </w:rPr>
      </w:pPr>
      <w:r w:rsidRPr="003C70BB">
        <w:rPr>
          <w:i/>
          <w:iCs/>
          <w:szCs w:val="20"/>
        </w:rPr>
        <w:t xml:space="preserve">the </w:t>
      </w:r>
      <w:smartTag w:uri="urn:schemas-microsoft-com:office:smarttags" w:element="State">
        <w:r w:rsidRPr="003C70BB">
          <w:rPr>
            <w:i/>
            <w:iCs/>
            <w:szCs w:val="20"/>
          </w:rPr>
          <w:t>Queensland</w:t>
        </w:r>
      </w:smartTag>
      <w:r w:rsidRPr="003C70BB">
        <w:rPr>
          <w:i/>
          <w:iCs/>
          <w:szCs w:val="20"/>
        </w:rPr>
        <w:t xml:space="preserve"> Government has published a document entitled “</w:t>
      </w:r>
      <w:smartTag w:uri="urn:schemas-microsoft-com:office:smarttags" w:element="place">
        <w:smartTag w:uri="urn:schemas-microsoft-com:office:smarttags" w:element="State">
          <w:r w:rsidRPr="003C70BB">
            <w:rPr>
              <w:i/>
              <w:iCs/>
              <w:szCs w:val="20"/>
            </w:rPr>
            <w:t>Queensland</w:t>
          </w:r>
        </w:smartTag>
      </w:smartTag>
      <w:r w:rsidRPr="003C70BB">
        <w:rPr>
          <w:i/>
          <w:iCs/>
          <w:szCs w:val="20"/>
        </w:rPr>
        <w:t xml:space="preserve"> Code of Practice for the Building and Construction Industry”(the Code of Practice). Tenderers are reminded that by being registered pursuant to the Prequalification (PQC) System they have provided an undertaking that they will abide by the Code of Practice; </w:t>
      </w:r>
    </w:p>
    <w:p w:rsidR="003C70BB" w:rsidRPr="003C70BB" w:rsidRDefault="003C70BB" w:rsidP="003C70BB">
      <w:pPr>
        <w:pStyle w:val="1contract2"/>
        <w:keepLines/>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i/>
          <w:iCs/>
          <w:szCs w:val="20"/>
        </w:rPr>
      </w:pPr>
    </w:p>
    <w:p w:rsidR="003C70BB" w:rsidRPr="003C70BB" w:rsidRDefault="003C70BB" w:rsidP="003C70BB">
      <w:pPr>
        <w:pStyle w:val="2contract2"/>
        <w:keepLines/>
        <w:tabs>
          <w:tab w:val="clear" w:pos="720"/>
          <w:tab w:val="left" w:pos="94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284"/>
        <w:jc w:val="left"/>
        <w:rPr>
          <w:i/>
          <w:iCs/>
          <w:szCs w:val="20"/>
        </w:rPr>
      </w:pPr>
      <w:r w:rsidRPr="003C70BB">
        <w:rPr>
          <w:i/>
          <w:iCs/>
          <w:szCs w:val="20"/>
        </w:rPr>
        <w:t>(c)</w:t>
      </w:r>
      <w:r w:rsidRPr="003C70BB">
        <w:rPr>
          <w:i/>
          <w:iCs/>
          <w:szCs w:val="20"/>
        </w:rPr>
        <w:tab/>
        <w:t xml:space="preserve"> an adverse performance report or non-compliance with the Code of Practice will result in a review of the Contractor’s PQC registration status,</w:t>
      </w:r>
    </w:p>
    <w:p w:rsidR="003C70BB" w:rsidRPr="003C70BB" w:rsidRDefault="003C70BB" w:rsidP="003C70BB">
      <w:pPr>
        <w:pStyle w:val="1contract2"/>
        <w:keepNext/>
        <w:keepLines/>
        <w:numPr>
          <w:ilvl w:val="0"/>
          <w:numId w:val="6"/>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i/>
          <w:szCs w:val="20"/>
        </w:rPr>
      </w:pPr>
      <w:r w:rsidRPr="003C70BB">
        <w:rPr>
          <w:i/>
          <w:szCs w:val="20"/>
        </w:rPr>
        <w:t xml:space="preserve">where the work under the Contract involves ‘residential construction work’ (as that term is defined in the </w:t>
      </w:r>
      <w:smartTag w:uri="urn:schemas-microsoft-com:office:smarttags" w:element="PlaceName">
        <w:r w:rsidRPr="003C70BB">
          <w:rPr>
            <w:i/>
            <w:szCs w:val="20"/>
          </w:rPr>
          <w:t>Queensland</w:t>
        </w:r>
      </w:smartTag>
      <w:r w:rsidRPr="003C70BB">
        <w:rPr>
          <w:i/>
          <w:szCs w:val="20"/>
        </w:rPr>
        <w:t xml:space="preserve"> </w:t>
      </w:r>
      <w:smartTag w:uri="urn:schemas-microsoft-com:office:smarttags" w:element="PlaceType">
        <w:r w:rsidR="00416A86">
          <w:rPr>
            <w:i/>
            <w:szCs w:val="20"/>
          </w:rPr>
          <w:t>Building</w:t>
        </w:r>
      </w:smartTag>
      <w:r w:rsidR="00416A86">
        <w:rPr>
          <w:i/>
          <w:szCs w:val="20"/>
        </w:rPr>
        <w:t xml:space="preserve"> and Construction Commission</w:t>
      </w:r>
      <w:r w:rsidRPr="003C70BB">
        <w:rPr>
          <w:i/>
          <w:szCs w:val="20"/>
        </w:rPr>
        <w:t xml:space="preserve"> Act 1991), payment of the required insurance premium must be made to the </w:t>
      </w:r>
      <w:smartTag w:uri="urn:schemas-microsoft-com:office:smarttags" w:element="place">
        <w:smartTag w:uri="urn:schemas-microsoft-com:office:smarttags" w:element="PlaceName">
          <w:r w:rsidRPr="003C70BB">
            <w:rPr>
              <w:i/>
              <w:szCs w:val="20"/>
            </w:rPr>
            <w:t>Queensland</w:t>
          </w:r>
        </w:smartTag>
        <w:r w:rsidRPr="003C70BB">
          <w:rPr>
            <w:i/>
            <w:szCs w:val="20"/>
          </w:rPr>
          <w:t xml:space="preserve"> </w:t>
        </w:r>
        <w:smartTag w:uri="urn:schemas-microsoft-com:office:smarttags" w:element="PlaceType">
          <w:r w:rsidRPr="003C70BB">
            <w:rPr>
              <w:i/>
              <w:szCs w:val="20"/>
            </w:rPr>
            <w:t>Building</w:t>
          </w:r>
        </w:smartTag>
      </w:smartTag>
      <w:r w:rsidRPr="003C70BB">
        <w:rPr>
          <w:i/>
          <w:szCs w:val="20"/>
        </w:rPr>
        <w:t xml:space="preserve"> </w:t>
      </w:r>
      <w:r w:rsidR="00416A86">
        <w:rPr>
          <w:i/>
          <w:szCs w:val="20"/>
        </w:rPr>
        <w:t>and Construction Commission</w:t>
      </w:r>
      <w:r w:rsidRPr="003C70BB">
        <w:rPr>
          <w:i/>
          <w:szCs w:val="20"/>
        </w:rPr>
        <w:t xml:space="preserve">.  The cost of complying with that obligation shall be deemed to be included in the Tender. </w:t>
      </w:r>
    </w:p>
    <w:p w:rsidR="005A615F" w:rsidRDefault="005A615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bCs/>
          <w:sz w:val="18"/>
        </w:rPr>
        <w:br w:type="page"/>
      </w: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b/>
          <w:bCs/>
          <w:szCs w:val="20"/>
        </w:rPr>
      </w:pPr>
      <w:bookmarkStart w:id="3" w:name="_Hlk506477297"/>
      <w:r>
        <w:rPr>
          <w:b/>
          <w:bCs/>
          <w:szCs w:val="20"/>
        </w:rPr>
        <w:lastRenderedPageBreak/>
        <w:t>Schedule 1 to Conditions of Tender – Tender Evaluation</w:t>
      </w: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Pr>
          <w:b/>
          <w:bCs/>
          <w:szCs w:val="20"/>
        </w:rPr>
        <w:t>Principal’s Determination</w:t>
      </w: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r>
        <w:rPr>
          <w:szCs w:val="20"/>
        </w:rPr>
        <w:t>The Principal shall determine whether a Tender is an Alternative Tender or Conforming Tender and, in doing so, shall have regard to:</w:t>
      </w:r>
    </w:p>
    <w:p w:rsidR="004E1986" w:rsidRDefault="004E1986" w:rsidP="004E198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szCs w:val="20"/>
        </w:rPr>
      </w:pPr>
    </w:p>
    <w:p w:rsidR="004E1986" w:rsidRDefault="004E1986" w:rsidP="004E1986">
      <w:pPr>
        <w:pStyle w:val="2contract2"/>
        <w:numPr>
          <w:ilvl w:val="0"/>
          <w:numId w:val="5"/>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Pr>
          <w:szCs w:val="20"/>
        </w:rPr>
        <w:t>whether the Tender contains errors of an administrative nature which do not amend or change the substance of the offer;</w:t>
      </w:r>
    </w:p>
    <w:p w:rsidR="004E1986" w:rsidRDefault="004E1986" w:rsidP="004E1986">
      <w:pPr>
        <w:pStyle w:val="2contract2"/>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firstLine="0"/>
        <w:jc w:val="left"/>
        <w:rPr>
          <w:szCs w:val="20"/>
        </w:rPr>
      </w:pPr>
    </w:p>
    <w:p w:rsidR="004E1986" w:rsidRDefault="004E1986" w:rsidP="004E1986">
      <w:pPr>
        <w:pStyle w:val="2contract2"/>
        <w:numPr>
          <w:ilvl w:val="0"/>
          <w:numId w:val="5"/>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Pr>
          <w:szCs w:val="20"/>
        </w:rPr>
        <w:t>whether the Tender contains clarification of an ambiguity; and</w:t>
      </w:r>
    </w:p>
    <w:p w:rsidR="004E1986" w:rsidRDefault="004E1986" w:rsidP="004E1986">
      <w:pPr>
        <w:pStyle w:val="2contract2"/>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4E1986" w:rsidRDefault="004E1986" w:rsidP="004E1986">
      <w:pPr>
        <w:pStyle w:val="2contract2"/>
        <w:numPr>
          <w:ilvl w:val="0"/>
          <w:numId w:val="5"/>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szCs w:val="20"/>
        </w:rPr>
      </w:pPr>
      <w:r>
        <w:rPr>
          <w:szCs w:val="20"/>
        </w:rPr>
        <w:t>the extent to which the Tender does not contain all of the documents required by the Tender Documents to be submitted.</w:t>
      </w:r>
    </w:p>
    <w:p w:rsidR="004E1986" w:rsidRDefault="004E1986" w:rsidP="004E1986">
      <w:pPr>
        <w:pStyle w:val="2contract2"/>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4E1986" w:rsidRDefault="004E1986" w:rsidP="004E1986">
      <w:pPr>
        <w:pStyle w:val="2contract2"/>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Pr>
          <w:szCs w:val="20"/>
        </w:rPr>
        <w:t xml:space="preserve">In making a determination, the Principal’s consideration shall not be limited to the matters nominated at 1, 2 and 3 above. </w:t>
      </w: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t xml:space="preserve">Where, in addition to the tender sum,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tender sum, the Tenderer must be able to prove and demonstrate ability against each of the criteria.  If, in the opinion of the Principal, in any criteria, the Tenderer fails to demonstrate a satisfactory ability in relation to that criterion, the Principal may decline to further evaluate the Tender.  Without limiting the foregoing, if the criteria </w:t>
      </w:r>
      <w:r w:rsidR="000E3054">
        <w:t>have</w:t>
      </w:r>
      <w:r>
        <w:t xml:space="preserve"> points allocated to it and the Tenderer receives a point score less than 50% of the highest possible point score for a given criterion, the Principal in its absolute discretion may decline to further evaluate the Tender.</w:t>
      </w: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pP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Any Tender that contains qualifications shall be deemed to be an Alternative Tender.</w:t>
      </w: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Pr>
          <w:szCs w:val="20"/>
        </w:rPr>
        <w:t>In the event that the Tender contains an ambiguity in relation to the tender sum, then the amount in words at Item 2 of the Tender Form shall prevail.</w:t>
      </w: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p>
    <w:p w:rsidR="004E1986" w:rsidRDefault="004E1986" w:rsidP="004E1986">
      <w:pPr>
        <w:pStyle w:val="2contract2"/>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Pr="00301761"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24"/>
        </w:rPr>
      </w:pPr>
      <w:r w:rsidRPr="0013683F">
        <w:rPr>
          <w:b/>
          <w:bCs/>
          <w:i/>
          <w:iCs/>
          <w:sz w:val="24"/>
        </w:rPr>
        <w:t xml:space="preserve">Guide Note: </w:t>
      </w:r>
      <w:r>
        <w:rPr>
          <w:b/>
          <w:bCs/>
          <w:i/>
          <w:iCs/>
          <w:sz w:val="24"/>
          <w:highlight w:val="lightGray"/>
        </w:rPr>
        <w:t xml:space="preserve">The project manager must first determine whether the tender is to be the subject of the PQM method of tender evaluation, or a weighting method of tender evaluation is to be used.  Delete the method of tender evaluation not being used.  </w:t>
      </w:r>
      <w:r w:rsidRPr="00301761">
        <w:rPr>
          <w:b/>
          <w:bCs/>
          <w:i/>
          <w:iCs/>
          <w:sz w:val="24"/>
          <w:highlight w:val="lightGray"/>
        </w:rPr>
        <w:t xml:space="preserve">The text for </w:t>
      </w:r>
      <w:r>
        <w:rPr>
          <w:b/>
          <w:bCs/>
          <w:i/>
          <w:iCs/>
          <w:sz w:val="24"/>
          <w:highlight w:val="lightGray"/>
        </w:rPr>
        <w:t>the non-price criteria listed under criterion 2 in both method is</w:t>
      </w:r>
      <w:r w:rsidRPr="00301761">
        <w:rPr>
          <w:b/>
          <w:bCs/>
          <w:i/>
          <w:iCs/>
          <w:sz w:val="24"/>
          <w:highlight w:val="lightGray"/>
        </w:rPr>
        <w:t xml:space="preserve"> example only – criteria </w:t>
      </w:r>
      <w:r>
        <w:rPr>
          <w:b/>
          <w:bCs/>
          <w:i/>
          <w:iCs/>
          <w:sz w:val="24"/>
          <w:highlight w:val="lightGray"/>
        </w:rPr>
        <w:t xml:space="preserve">are to be completed by the project manager as applicable for the project.  </w:t>
      </w:r>
      <w:r w:rsidRPr="00301761">
        <w:rPr>
          <w:b/>
          <w:bCs/>
          <w:i/>
          <w:iCs/>
          <w:sz w:val="24"/>
          <w:highlight w:val="lightGray"/>
        </w:rPr>
        <w:t>Delete this Guide Note</w:t>
      </w:r>
    </w:p>
    <w:p w:rsidR="004E1986" w:rsidRDefault="004E1986" w:rsidP="004E1986">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Pr>
          <w:b/>
          <w:bCs/>
          <w:szCs w:val="20"/>
        </w:rPr>
        <w:t>Tender Evaluation Criteria – Conforming Tenders</w:t>
      </w:r>
      <w:bookmarkStart w:id="4" w:name="_GoBack"/>
      <w:bookmarkEnd w:id="4"/>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16"/>
          <w:szCs w:val="20"/>
        </w:rPr>
      </w:pPr>
      <w:r>
        <w:rPr>
          <w:b/>
          <w:bCs/>
          <w:i/>
          <w:iCs/>
          <w:sz w:val="16"/>
          <w:szCs w:val="20"/>
        </w:rPr>
        <w:t>Where the Price Criterion - tender sum is the only criterion given a weighting or allocated points, Tenderers are not required to provide information in relation to any other criteria.</w:t>
      </w: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16"/>
          <w:szCs w:val="20"/>
        </w:rPr>
      </w:pPr>
    </w:p>
    <w:p w:rsidR="004E1986" w:rsidRPr="005D652E"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i/>
          <w:iCs/>
          <w:sz w:val="24"/>
          <w:highlight w:val="lightGray"/>
        </w:rPr>
      </w:pPr>
      <w:r w:rsidRPr="0013683F">
        <w:rPr>
          <w:b/>
          <w:bCs/>
          <w:i/>
          <w:iCs/>
          <w:sz w:val="24"/>
        </w:rPr>
        <w:t xml:space="preserve">Guide Note: </w:t>
      </w:r>
      <w:r>
        <w:rPr>
          <w:b/>
          <w:bCs/>
          <w:i/>
          <w:iCs/>
          <w:sz w:val="24"/>
          <w:highlight w:val="lightGray"/>
        </w:rPr>
        <w:t>Us</w:t>
      </w:r>
      <w:r w:rsidRPr="005D652E">
        <w:rPr>
          <w:b/>
          <w:bCs/>
          <w:i/>
          <w:iCs/>
          <w:sz w:val="24"/>
          <w:highlight w:val="lightGray"/>
        </w:rPr>
        <w:t>e the below</w:t>
      </w:r>
      <w:r>
        <w:rPr>
          <w:b/>
          <w:bCs/>
          <w:i/>
          <w:iCs/>
          <w:sz w:val="24"/>
          <w:highlight w:val="lightGray"/>
        </w:rPr>
        <w:t xml:space="preserve"> format</w:t>
      </w:r>
      <w:r w:rsidRPr="005D652E">
        <w:rPr>
          <w:b/>
          <w:bCs/>
          <w:i/>
          <w:iCs/>
          <w:sz w:val="24"/>
          <w:highlight w:val="lightGray"/>
        </w:rPr>
        <w:t xml:space="preserve"> if the weighting method of tender evaluation</w:t>
      </w:r>
      <w:r>
        <w:rPr>
          <w:b/>
          <w:bCs/>
          <w:i/>
          <w:iCs/>
          <w:sz w:val="24"/>
          <w:highlight w:val="lightGray"/>
        </w:rPr>
        <w:t xml:space="preserve"> is to be used. </w:t>
      </w:r>
      <w:r w:rsidRPr="005D652E">
        <w:rPr>
          <w:b/>
          <w:bCs/>
          <w:i/>
          <w:iCs/>
          <w:sz w:val="24"/>
          <w:highlight w:val="lightGray"/>
        </w:rPr>
        <w:t xml:space="preserve"> Delete the PQM method</w:t>
      </w:r>
      <w:r>
        <w:rPr>
          <w:b/>
          <w:bCs/>
          <w:i/>
          <w:iCs/>
          <w:sz w:val="24"/>
          <w:highlight w:val="lightGray"/>
        </w:rPr>
        <w:t xml:space="preserve"> of evaluation option</w:t>
      </w:r>
      <w:r w:rsidRPr="005D652E">
        <w:rPr>
          <w:b/>
          <w:bCs/>
          <w:i/>
          <w:iCs/>
          <w:sz w:val="24"/>
          <w:highlight w:val="lightGray"/>
        </w:rPr>
        <w:t xml:space="preserve">.  Complete the </w:t>
      </w:r>
      <w:r>
        <w:rPr>
          <w:b/>
          <w:bCs/>
          <w:i/>
          <w:iCs/>
          <w:sz w:val="24"/>
          <w:highlight w:val="lightGray"/>
        </w:rPr>
        <w:t xml:space="preserve">evaluation criteria including </w:t>
      </w:r>
      <w:r w:rsidRPr="005D652E">
        <w:rPr>
          <w:b/>
          <w:bCs/>
          <w:i/>
          <w:iCs/>
          <w:sz w:val="24"/>
          <w:highlight w:val="lightGray"/>
        </w:rPr>
        <w:t xml:space="preserve">allocating </w:t>
      </w:r>
      <w:r>
        <w:rPr>
          <w:b/>
          <w:bCs/>
          <w:i/>
          <w:iCs/>
          <w:sz w:val="24"/>
          <w:highlight w:val="lightGray"/>
        </w:rPr>
        <w:t>a</w:t>
      </w:r>
      <w:r w:rsidRPr="005D652E">
        <w:rPr>
          <w:b/>
          <w:bCs/>
          <w:i/>
          <w:iCs/>
          <w:sz w:val="24"/>
          <w:highlight w:val="lightGray"/>
        </w:rPr>
        <w:t xml:space="preserve"> percentage weighting </w:t>
      </w:r>
      <w:r>
        <w:rPr>
          <w:b/>
          <w:bCs/>
          <w:i/>
          <w:iCs/>
          <w:sz w:val="24"/>
          <w:highlight w:val="lightGray"/>
        </w:rPr>
        <w:t>to Price and Non-Price Criteria.  Each of the criteria under criterion 2 are then to be allocated with the appropriate weighting, with the sum of the individual criterion equalling the total percentage applicable to the Non-Price Criterion 2.  Delete this Guide Note.</w:t>
      </w: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Cs w:val="20"/>
        </w:rPr>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b/>
          <w:bCs/>
          <w:szCs w:val="20"/>
        </w:rPr>
      </w:pPr>
      <w:r>
        <w:rPr>
          <w:b/>
          <w:bCs/>
          <w:szCs w:val="20"/>
        </w:rPr>
        <w:t>Criterion 1.</w:t>
      </w:r>
      <w:r>
        <w:rPr>
          <w:b/>
          <w:bCs/>
          <w:szCs w:val="20"/>
        </w:rPr>
        <w:tab/>
        <w:t>Price Criterion - Tender Sum</w:t>
      </w:r>
      <w:r>
        <w:rPr>
          <w:b/>
          <w:bCs/>
          <w:szCs w:val="20"/>
        </w:rPr>
        <w:tab/>
      </w:r>
      <w:r>
        <w:rPr>
          <w:b/>
          <w:bCs/>
          <w:szCs w:val="20"/>
        </w:rPr>
        <w:tab/>
      </w:r>
      <w:r>
        <w:rPr>
          <w:b/>
          <w:bCs/>
          <w:szCs w:val="20"/>
        </w:rPr>
        <w:tab/>
      </w:r>
      <w:r>
        <w:rPr>
          <w:b/>
          <w:bCs/>
          <w:szCs w:val="20"/>
        </w:rPr>
        <w:tab/>
        <w:t>Weighting</w:t>
      </w:r>
      <w:r>
        <w:rPr>
          <w:b/>
          <w:bCs/>
          <w:szCs w:val="20"/>
        </w:rPr>
        <w:tab/>
        <w:t xml:space="preserve">  %</w:t>
      </w:r>
    </w:p>
    <w:p w:rsidR="004E1986" w:rsidRPr="009057B7" w:rsidRDefault="004E1986" w:rsidP="004E1986">
      <w:r w:rsidRPr="009057B7">
        <w:t xml:space="preserve">Where a Tenderer tenders a rate for the provisional number of delay days stated in the Tender Form and a higher rate for delay days thereafter then, for the purposes of evaluating tenders only, the </w:t>
      </w:r>
      <w:r>
        <w:t>tender sum</w:t>
      </w:r>
      <w:r w:rsidRPr="009057B7">
        <w:t xml:space="preserve"> shall be adjusted by deleting the Provisional Delay Allowance plus GST and adding the total of the provisional number of delay days multiplied by the higher tendered rate plus GST. </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Pr>
          <w:b/>
          <w:bCs/>
          <w:szCs w:val="20"/>
        </w:rPr>
        <w:t>Criterion 2</w:t>
      </w:r>
      <w:r>
        <w:rPr>
          <w:b/>
          <w:bCs/>
          <w:szCs w:val="20"/>
        </w:rPr>
        <w:tab/>
        <w:t>Non-Price Criteria</w:t>
      </w:r>
      <w:r>
        <w:rPr>
          <w:b/>
          <w:bCs/>
          <w:szCs w:val="20"/>
        </w:rPr>
        <w:tab/>
      </w:r>
      <w:r>
        <w:rPr>
          <w:b/>
          <w:bCs/>
          <w:szCs w:val="20"/>
        </w:rPr>
        <w:tab/>
      </w:r>
      <w:r>
        <w:rPr>
          <w:b/>
          <w:bCs/>
          <w:szCs w:val="20"/>
        </w:rPr>
        <w:tab/>
      </w:r>
      <w:r>
        <w:rPr>
          <w:b/>
          <w:bCs/>
          <w:szCs w:val="20"/>
        </w:rPr>
        <w:tab/>
        <w:t>Weighting (total)</w:t>
      </w:r>
      <w:r>
        <w:rPr>
          <w:b/>
          <w:bCs/>
          <w:szCs w:val="20"/>
        </w:rPr>
        <w:tab/>
        <w:t>%</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Pr="005129A3" w:rsidRDefault="004E1986" w:rsidP="004E198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Cs/>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rPr>
      </w:pPr>
      <w:r>
        <w:rPr>
          <w:b/>
          <w:bCs/>
          <w:szCs w:val="20"/>
        </w:rPr>
        <w:t>1) Project Specific Objectives</w:t>
      </w:r>
      <w:r>
        <w:rPr>
          <w:b/>
          <w:bCs/>
          <w:szCs w:val="20"/>
        </w:rPr>
        <w:tab/>
      </w:r>
      <w:r>
        <w:rPr>
          <w:b/>
          <w:bCs/>
          <w:szCs w:val="20"/>
        </w:rPr>
        <w:tab/>
      </w:r>
      <w:r>
        <w:rPr>
          <w:b/>
          <w:bCs/>
          <w:szCs w:val="20"/>
        </w:rPr>
        <w:tab/>
      </w:r>
      <w:r>
        <w:rPr>
          <w:b/>
          <w:bCs/>
          <w:szCs w:val="20"/>
        </w:rPr>
        <w:tab/>
      </w:r>
      <w:r>
        <w:rPr>
          <w:b/>
          <w:bCs/>
          <w:szCs w:val="20"/>
        </w:rPr>
        <w:tab/>
      </w:r>
      <w:r>
        <w:rPr>
          <w:b/>
          <w:bCs/>
          <w:szCs w:val="20"/>
        </w:rPr>
        <w:tab/>
        <w:t>Weighting</w:t>
      </w:r>
      <w:r>
        <w:rPr>
          <w:b/>
          <w:bCs/>
          <w:szCs w:val="20"/>
        </w:rPr>
        <w:tab/>
        <w:t>%</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Project Specific</w:t>
      </w:r>
      <w:r>
        <w:rPr>
          <w:szCs w:val="20"/>
        </w:rPr>
        <w:t xml:space="preserve"> issues relevant to this Tender are;</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Pr>
          <w:szCs w:val="20"/>
        </w:rPr>
        <w:t xml:space="preserve">Methodology; </w:t>
      </w:r>
    </w:p>
    <w:p w:rsidR="004E1986" w:rsidRDefault="004E1986" w:rsidP="004E198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Pr>
          <w:szCs w:val="20"/>
        </w:rPr>
        <w:t>Resource Strategy including key personnel; and</w:t>
      </w:r>
    </w:p>
    <w:p w:rsidR="004E1986" w:rsidRDefault="004E1986" w:rsidP="004E198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szCs w:val="20"/>
        </w:rPr>
      </w:pPr>
      <w:r>
        <w:rPr>
          <w:szCs w:val="20"/>
        </w:rPr>
        <w:t xml:space="preserve">Use of local subcontractors and suppliers </w:t>
      </w:r>
      <w:bookmarkStart w:id="5" w:name="_Hlk504660549"/>
      <w:r>
        <w:rPr>
          <w:szCs w:val="20"/>
        </w:rPr>
        <w:t>in accordance with the Queensland Procurement Policy</w:t>
      </w:r>
      <w:bookmarkEnd w:id="5"/>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9" w:firstLine="0"/>
        <w:jc w:val="left"/>
        <w:rPr>
          <w:szCs w:val="20"/>
        </w:rPr>
      </w:pPr>
    </w:p>
    <w:p w:rsidR="004E1986" w:rsidRDefault="004E1986" w:rsidP="004E1986">
      <w:pPr>
        <w:pStyle w:val="2contract2"/>
        <w:keepLines/>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noProof/>
          <w:szCs w:val="20"/>
          <w:lang w:eastAsia="en-AU"/>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096000" cy="4343400"/>
                <wp:effectExtent l="0" t="0" r="19050" b="0"/>
                <wp:wrapNone/>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3"/>
                        <wps:cNvSpPr txBox="1">
                          <a:spLocks noChangeArrowheads="1"/>
                        </wps:cNvSpPr>
                        <wps:spPr bwMode="auto">
                          <a:xfrm>
                            <a:off x="76085" y="0"/>
                            <a:ext cx="6019915" cy="4200525"/>
                          </a:xfrm>
                          <a:prstGeom prst="rect">
                            <a:avLst/>
                          </a:prstGeom>
                          <a:solidFill>
                            <a:srgbClr val="FFFFFF"/>
                          </a:solidFill>
                          <a:ln w="9525">
                            <a:solidFill>
                              <a:srgbClr val="000000"/>
                            </a:solidFill>
                            <a:miter lim="800000"/>
                            <a:headEnd/>
                            <a:tailEnd/>
                          </a:ln>
                        </wps:spPr>
                        <wps:txbx>
                          <w:txbxContent>
                            <w:p w:rsidR="00EA4B5A" w:rsidRDefault="00EA4B5A" w:rsidP="004E1986">
                              <w:pPr>
                                <w:shd w:val="clear" w:color="auto" w:fill="D9D9D9"/>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EF4D27">
                                <w:rPr>
                                  <w:b/>
                                  <w:i/>
                                  <w:szCs w:val="20"/>
                                  <w:highlight w:val="yellow"/>
                                </w:rPr>
                                <w:t>GUIDE NOTE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EA4B5A" w:rsidRDefault="00EA4B5A" w:rsidP="004E1986">
                              <w:pPr>
                                <w:pStyle w:val="2contract2"/>
                                <w:keepLines/>
                                <w:numPr>
                                  <w:ilvl w:val="0"/>
                                  <w:numId w:val="10"/>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6" w:name="_Hlk504660575"/>
                              <w:r>
                                <w:rPr>
                                  <w:b/>
                                  <w:i/>
                                  <w:szCs w:val="20"/>
                                </w:rPr>
                                <w:t>Demonstrate how opportunities for local suppliers are optimised and the local benefits test applied</w:t>
                              </w:r>
                              <w:bookmarkEnd w:id="6"/>
                              <w:r>
                                <w:rPr>
                                  <w:b/>
                                  <w:i/>
                                  <w:szCs w:val="20"/>
                                </w:rPr>
                                <w:t>.</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EA4B5A" w:rsidRDefault="00EA4B5A" w:rsidP="004E1986"/>
                            <w:p w:rsidR="00EA4B5A" w:rsidRDefault="00EA4B5A" w:rsidP="004E1986"/>
                            <w:p w:rsidR="00EA4B5A" w:rsidRDefault="00EA4B5A" w:rsidP="004E1986"/>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6" o:spid="_x0000_s1026" editas="canvas" style="position:absolute;margin-left:0;margin-top:0;width:480pt;height:342pt;z-index:251660288;mso-position-horizontal-relative:char;mso-position-vertical-relative:line" coordsize="6096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43434;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760;width:60200;height:4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A4B5A" w:rsidRDefault="00EA4B5A" w:rsidP="004E1986">
                        <w:pPr>
                          <w:shd w:val="clear" w:color="auto" w:fill="D9D9D9"/>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EF4D27">
                          <w:rPr>
                            <w:b/>
                            <w:i/>
                            <w:szCs w:val="20"/>
                            <w:highlight w:val="yellow"/>
                          </w:rPr>
                          <w:t>GUIDE NOTE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EA4B5A" w:rsidRDefault="00EA4B5A" w:rsidP="004E1986">
                        <w:pPr>
                          <w:pStyle w:val="2contract2"/>
                          <w:keepLines/>
                          <w:numPr>
                            <w:ilvl w:val="0"/>
                            <w:numId w:val="10"/>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6" w:name="_Hlk504660575"/>
                        <w:r>
                          <w:rPr>
                            <w:b/>
                            <w:i/>
                            <w:szCs w:val="20"/>
                          </w:rPr>
                          <w:t>Demonstrate how opportunities for local suppliers are optimised and the local benefits test applied</w:t>
                        </w:r>
                        <w:bookmarkEnd w:id="6"/>
                        <w:r>
                          <w:rPr>
                            <w:b/>
                            <w:i/>
                            <w:szCs w:val="20"/>
                          </w:rPr>
                          <w:t>.</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EA4B5A" w:rsidRDefault="00EA4B5A" w:rsidP="004E1986"/>
                      <w:p w:rsidR="00EA4B5A" w:rsidRDefault="00EA4B5A" w:rsidP="004E1986"/>
                      <w:p w:rsidR="00EA4B5A" w:rsidRDefault="00EA4B5A" w:rsidP="004E1986"/>
                    </w:txbxContent>
                  </v:textbox>
                </v:shape>
                <w10:wrap anchory="line"/>
              </v:group>
            </w:pict>
          </mc:Fallback>
        </mc:AlternateContent>
      </w:r>
      <w:r w:rsidRPr="00D049FE">
        <w:rPr>
          <w:b/>
          <w:i/>
          <w:noProof/>
          <w:szCs w:val="20"/>
        </w:rPr>
        <mc:AlternateContent>
          <mc:Choice Requires="wps">
            <w:drawing>
              <wp:inline distT="0" distB="0" distL="0" distR="0">
                <wp:extent cx="6096000" cy="43434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26027" id="Rectangle 10" o:spid="_x0000_s1026" style="width:480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" filled="f" stroked="f">
                <o:lock v:ext="edit" aspectratio="t"/>
                <w10:anchorlock/>
              </v:rect>
            </w:pict>
          </mc:Fallback>
        </mc:AlternateContent>
      </w: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Pr>
          <w:szCs w:val="20"/>
        </w:rPr>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Pr>
          <w:szCs w:val="20"/>
        </w:rPr>
        <w:br w:type="page"/>
      </w:r>
      <w:r w:rsidRPr="0013683F">
        <w:rPr>
          <w:b/>
          <w:bCs/>
          <w:i/>
          <w:iCs/>
          <w:sz w:val="24"/>
        </w:rPr>
        <w:lastRenderedPageBreak/>
        <w:t xml:space="preserve">Guide Note: </w:t>
      </w:r>
      <w:r>
        <w:rPr>
          <w:b/>
          <w:bCs/>
          <w:i/>
          <w:iCs/>
          <w:sz w:val="24"/>
          <w:highlight w:val="lightGray"/>
        </w:rPr>
        <w:t>Us</w:t>
      </w:r>
      <w:r w:rsidRPr="005D652E">
        <w:rPr>
          <w:b/>
          <w:bCs/>
          <w:i/>
          <w:iCs/>
          <w:sz w:val="24"/>
          <w:highlight w:val="lightGray"/>
        </w:rPr>
        <w:t>e the below</w:t>
      </w:r>
      <w:r>
        <w:rPr>
          <w:b/>
          <w:bCs/>
          <w:i/>
          <w:iCs/>
          <w:sz w:val="24"/>
          <w:highlight w:val="lightGray"/>
        </w:rPr>
        <w:t xml:space="preserve"> format</w:t>
      </w:r>
      <w:r w:rsidRPr="005D652E">
        <w:rPr>
          <w:b/>
          <w:bCs/>
          <w:i/>
          <w:iCs/>
          <w:sz w:val="24"/>
          <w:highlight w:val="lightGray"/>
        </w:rPr>
        <w:t xml:space="preserve"> </w:t>
      </w:r>
      <w:r>
        <w:rPr>
          <w:b/>
          <w:bCs/>
          <w:i/>
          <w:iCs/>
          <w:sz w:val="24"/>
          <w:highlight w:val="lightGray"/>
        </w:rPr>
        <w:t>if the PQM</w:t>
      </w:r>
      <w:r w:rsidRPr="005D652E">
        <w:rPr>
          <w:b/>
          <w:bCs/>
          <w:i/>
          <w:iCs/>
          <w:sz w:val="24"/>
          <w:highlight w:val="lightGray"/>
        </w:rPr>
        <w:t xml:space="preserve"> method of tender evaluation</w:t>
      </w:r>
      <w:r>
        <w:rPr>
          <w:b/>
          <w:bCs/>
          <w:i/>
          <w:iCs/>
          <w:sz w:val="24"/>
          <w:highlight w:val="lightGray"/>
        </w:rPr>
        <w:t xml:space="preserve"> is to be used. </w:t>
      </w:r>
      <w:r w:rsidRPr="005D652E">
        <w:rPr>
          <w:b/>
          <w:bCs/>
          <w:i/>
          <w:iCs/>
          <w:sz w:val="24"/>
          <w:highlight w:val="lightGray"/>
        </w:rPr>
        <w:t xml:space="preserve"> Delete the </w:t>
      </w:r>
      <w:r>
        <w:rPr>
          <w:b/>
          <w:bCs/>
          <w:i/>
          <w:iCs/>
          <w:sz w:val="24"/>
          <w:highlight w:val="lightGray"/>
        </w:rPr>
        <w:t>weighting</w:t>
      </w:r>
      <w:r w:rsidRPr="005D652E">
        <w:rPr>
          <w:b/>
          <w:bCs/>
          <w:i/>
          <w:iCs/>
          <w:sz w:val="24"/>
          <w:highlight w:val="lightGray"/>
        </w:rPr>
        <w:t xml:space="preserve"> method</w:t>
      </w:r>
      <w:r>
        <w:rPr>
          <w:b/>
          <w:bCs/>
          <w:i/>
          <w:iCs/>
          <w:sz w:val="24"/>
          <w:highlight w:val="lightGray"/>
        </w:rPr>
        <w:t xml:space="preserve"> option</w:t>
      </w:r>
      <w:r w:rsidRPr="005D652E">
        <w:rPr>
          <w:b/>
          <w:bCs/>
          <w:i/>
          <w:iCs/>
          <w:sz w:val="24"/>
          <w:highlight w:val="lightGray"/>
        </w:rPr>
        <w:t xml:space="preserve">.  </w:t>
      </w:r>
      <w:r>
        <w:rPr>
          <w:b/>
          <w:bCs/>
          <w:i/>
          <w:iCs/>
          <w:sz w:val="24"/>
          <w:highlight w:val="lightGray"/>
        </w:rPr>
        <w:t xml:space="preserve">For PQM method points are to be allocated to each of the criteria listed under Non-Price Criterion.  The Price Criterion is not given a points score.  Delete this Guide Note  </w:t>
      </w:r>
    </w:p>
    <w:p w:rsidR="004E1986" w:rsidRDefault="004E1986" w:rsidP="004E1986">
      <w:pPr>
        <w:pStyle w:val="Head"/>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b/>
          <w:bCs/>
          <w:szCs w:val="20"/>
        </w:rPr>
      </w:pPr>
      <w:r>
        <w:rPr>
          <w:b/>
          <w:bCs/>
          <w:szCs w:val="20"/>
        </w:rPr>
        <w:t>Criterion 1.</w:t>
      </w:r>
      <w:r>
        <w:rPr>
          <w:b/>
          <w:bCs/>
          <w:szCs w:val="20"/>
        </w:rPr>
        <w:tab/>
        <w:t>Price Criterion - Tender Sum</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Pr="009057B7" w:rsidRDefault="004E1986" w:rsidP="004E1986">
      <w:r w:rsidRPr="009057B7">
        <w:t xml:space="preserve">Where a Tenderer tenders a rate for the provisional number of delay days stated in the Tender Form and a higher rate for delay days thereafter then, for the purposes of evaluating tenders only, the </w:t>
      </w:r>
      <w:r>
        <w:t>tender sum</w:t>
      </w:r>
      <w:r w:rsidRPr="009057B7">
        <w:t xml:space="preserve"> shall be adjusted by deleting the Provisional Delay Allowance plus GST and adding the total of the provisional number of delay days multiplied by the higher tendered rate plus GST. </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r>
        <w:rPr>
          <w:b/>
          <w:bCs/>
          <w:szCs w:val="20"/>
        </w:rPr>
        <w:t>Criterion 2</w:t>
      </w:r>
      <w:r>
        <w:rPr>
          <w:b/>
          <w:bCs/>
          <w:szCs w:val="20"/>
        </w:rPr>
        <w:tab/>
        <w:t>Non-Price Criteria</w:t>
      </w:r>
      <w:r>
        <w:rPr>
          <w:b/>
          <w:bCs/>
          <w:szCs w:val="20"/>
        </w:rPr>
        <w:tab/>
      </w:r>
      <w:r>
        <w:rPr>
          <w:b/>
          <w:bCs/>
          <w:szCs w:val="20"/>
        </w:rPr>
        <w:tab/>
      </w:r>
      <w:r>
        <w:rPr>
          <w:b/>
          <w:bCs/>
          <w:szCs w:val="20"/>
        </w:rPr>
        <w:tab/>
      </w:r>
      <w:r>
        <w:rPr>
          <w:b/>
          <w:bCs/>
          <w:szCs w:val="20"/>
        </w:rPr>
        <w:tab/>
      </w:r>
      <w:r>
        <w:rPr>
          <w:b/>
          <w:bCs/>
          <w:szCs w:val="20"/>
        </w:rPr>
        <w:tab/>
      </w:r>
      <w:r>
        <w:rPr>
          <w:b/>
          <w:bCs/>
          <w:szCs w:val="20"/>
        </w:rPr>
        <w:tab/>
        <w:t>Points (total)</w:t>
      </w:r>
      <w:r>
        <w:rPr>
          <w:b/>
          <w:bCs/>
          <w:szCs w:val="20"/>
        </w:rPr>
        <w:tab/>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Pr="005129A3" w:rsidRDefault="004E1986" w:rsidP="004E1986">
      <w:pPr>
        <w:pStyle w:val="2contract2"/>
        <w:keepLines/>
        <w:numPr>
          <w:ilvl w:val="0"/>
          <w:numId w:val="13"/>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Cs/>
          <w:szCs w:val="20"/>
        </w:rPr>
      </w:pPr>
      <w:r w:rsidDel="00FB4271">
        <w:rPr>
          <w:b/>
          <w:bCs/>
          <w:szCs w:val="20"/>
        </w:rPr>
        <w:t xml:space="preserve"> </w:t>
      </w:r>
      <w:r>
        <w:rPr>
          <w:bCs/>
          <w:szCs w:val="20"/>
        </w:rPr>
        <w:t>[</w:t>
      </w:r>
      <w:r>
        <w:rPr>
          <w:bCs/>
          <w:i/>
          <w:szCs w:val="20"/>
        </w:rPr>
        <w:t>insert</w:t>
      </w:r>
      <w:r>
        <w:rPr>
          <w:bCs/>
          <w:szCs w:val="20"/>
        </w:rPr>
        <w:t>]</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Pr="008C1090"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bCs/>
          <w:szCs w:val="20"/>
        </w:rPr>
      </w:pPr>
      <w:r>
        <w:rPr>
          <w:b/>
          <w:bCs/>
          <w:szCs w:val="20"/>
        </w:rPr>
        <w:t>1) Project Specific Objectives</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t>Points</w:t>
      </w:r>
      <w:r>
        <w:rPr>
          <w:b/>
          <w:bCs/>
          <w:szCs w:val="20"/>
        </w:rPr>
        <w:tab/>
      </w:r>
      <w:r>
        <w:rPr>
          <w:b/>
          <w:bCs/>
          <w:szCs w:val="20"/>
        </w:rPr>
        <w:tab/>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bCs/>
          <w:szCs w:val="20"/>
        </w:rPr>
      </w:pP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b/>
          <w:bCs/>
          <w:szCs w:val="20"/>
        </w:rPr>
        <w:t>Project Specific</w:t>
      </w:r>
      <w:r>
        <w:rPr>
          <w:szCs w:val="20"/>
        </w:rPr>
        <w:t xml:space="preserve"> issues relevant to this Tender are;</w:t>
      </w:r>
    </w:p>
    <w:p w:rsidR="004E1986" w:rsidRDefault="004E1986" w:rsidP="004E198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numPr>
          <w:ilvl w:val="0"/>
          <w:numId w:val="12"/>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Methodology;</w:t>
      </w:r>
    </w:p>
    <w:p w:rsidR="004E1986" w:rsidRDefault="004E1986" w:rsidP="004E1986">
      <w:pPr>
        <w:pStyle w:val="2contract2"/>
        <w:keepLines/>
        <w:numPr>
          <w:ilvl w:val="0"/>
          <w:numId w:val="12"/>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Resource Strategy including Key Personnel; and</w:t>
      </w:r>
    </w:p>
    <w:p w:rsidR="004E1986" w:rsidRDefault="004E1986" w:rsidP="004E1986">
      <w:pPr>
        <w:pStyle w:val="2contract2"/>
        <w:keepLines/>
        <w:numPr>
          <w:ilvl w:val="0"/>
          <w:numId w:val="12"/>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r>
        <w:rPr>
          <w:szCs w:val="20"/>
        </w:rPr>
        <w:t>Use of Local Subcontractors and Suppliers</w:t>
      </w:r>
      <w:r w:rsidRPr="00FB4271">
        <w:rPr>
          <w:szCs w:val="20"/>
        </w:rPr>
        <w:t xml:space="preserve"> </w:t>
      </w:r>
      <w:r>
        <w:rPr>
          <w:szCs w:val="20"/>
        </w:rPr>
        <w:t>in accordance with the Queensland Procurement Policy.</w:t>
      </w:r>
    </w:p>
    <w:p w:rsidR="004E1986" w:rsidRDefault="004E1986" w:rsidP="004E1986">
      <w:pPr>
        <w:pStyle w:val="2contract2"/>
        <w:keepLines/>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0" w:firstLine="0"/>
        <w:jc w:val="left"/>
        <w:rPr>
          <w:szCs w:val="20"/>
        </w:rPr>
      </w:pPr>
    </w:p>
    <w:p w:rsidR="004E1986" w:rsidRDefault="004E1986" w:rsidP="004E1986">
      <w:pPr>
        <w:pStyle w:val="2contract2"/>
        <w:keepLines/>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noProof/>
          <w:szCs w:val="20"/>
          <w:lang w:eastAsia="en-A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019800" cy="4343400"/>
                <wp:effectExtent l="13970" t="5715" r="5080" b="381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0"/>
                        <wps:cNvSpPr txBox="1">
                          <a:spLocks noChangeArrowheads="1"/>
                        </wps:cNvSpPr>
                        <wps:spPr bwMode="auto">
                          <a:xfrm>
                            <a:off x="0" y="0"/>
                            <a:ext cx="6019800" cy="4038309"/>
                          </a:xfrm>
                          <a:prstGeom prst="rect">
                            <a:avLst/>
                          </a:prstGeom>
                          <a:solidFill>
                            <a:srgbClr val="FFFFFF"/>
                          </a:solidFill>
                          <a:ln w="9525">
                            <a:solidFill>
                              <a:srgbClr val="000000"/>
                            </a:solidFill>
                            <a:miter lim="800000"/>
                            <a:headEnd/>
                            <a:tailEnd/>
                          </a:ln>
                        </wps:spPr>
                        <wps:txbx>
                          <w:txbxContent>
                            <w:p w:rsidR="00EA4B5A" w:rsidRDefault="00EA4B5A" w:rsidP="004E1986">
                              <w:pPr>
                                <w:shd w:val="clear" w:color="auto" w:fill="D9D9D9"/>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EF4D27">
                                <w:rPr>
                                  <w:b/>
                                  <w:i/>
                                  <w:szCs w:val="20"/>
                                  <w:highlight w:val="yellow"/>
                                </w:rPr>
                                <w:t>GUIDE NOTE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EA4B5A" w:rsidRDefault="00EA4B5A" w:rsidP="004E1986">
                              <w:pPr>
                                <w:pStyle w:val="2contract2"/>
                                <w:keepLines/>
                                <w:numPr>
                                  <w:ilvl w:val="0"/>
                                  <w:numId w:val="10"/>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EA4B5A" w:rsidRPr="00C32D83"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sidRPr="00FB4271">
                                <w:rPr>
                                  <w:b/>
                                  <w:i/>
                                  <w:szCs w:val="20"/>
                                </w:rPr>
                                <w:t>Demonstrate ho</w:t>
                              </w:r>
                              <w:r w:rsidRPr="006E0009">
                                <w:rPr>
                                  <w:b/>
                                  <w:i/>
                                  <w:szCs w:val="20"/>
                                </w:rPr>
                                <w:t>w opp</w:t>
                              </w:r>
                              <w:r w:rsidRPr="00C32D83">
                                <w:rPr>
                                  <w:b/>
                                  <w:i/>
                                  <w:szCs w:val="20"/>
                                </w:rPr>
                                <w:t>ortunities for local suppliers are maximised and the local benefits test applied</w:t>
                              </w: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EA4B5A" w:rsidRDefault="00EA4B5A" w:rsidP="004E1986"/>
                            <w:p w:rsidR="00EA4B5A" w:rsidRDefault="00EA4B5A" w:rsidP="004E1986"/>
                            <w:p w:rsidR="00EA4B5A" w:rsidRDefault="00EA4B5A" w:rsidP="004E1986"/>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2" o:spid="_x0000_s1029" editas="canvas" style="position:absolute;margin-left:0;margin-top:0;width:474pt;height:342pt;z-index:251659264;mso-position-horizontal-relative:char;mso-position-vertical-relative:line" coordsize="6019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">
                <v:shape id="_x0000_s1030" type="#_x0000_t75" style="position:absolute;width:60198;height:43434;visibility:visible;mso-wrap-style:square">
                  <v:fill o:detectmouseclick="t"/>
                  <v:path o:connecttype="none"/>
                </v:shape>
                <v:shape id="Text Box 10" o:spid="_x0000_s1031" type="#_x0000_t202" style="position:absolute;width:60198;height:4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A4B5A" w:rsidRDefault="00EA4B5A" w:rsidP="004E1986">
                        <w:pPr>
                          <w:shd w:val="clear" w:color="auto" w:fill="D9D9D9"/>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EF4D27">
                          <w:rPr>
                            <w:b/>
                            <w:i/>
                            <w:szCs w:val="20"/>
                            <w:highlight w:val="yellow"/>
                          </w:rPr>
                          <w:t>GUIDE NOTE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EA4B5A" w:rsidRDefault="00EA4B5A" w:rsidP="004E198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EA4B5A" w:rsidRDefault="00EA4B5A" w:rsidP="004E1986">
                        <w:pPr>
                          <w:pStyle w:val="2contract2"/>
                          <w:keepLines/>
                          <w:numPr>
                            <w:ilvl w:val="0"/>
                            <w:numId w:val="10"/>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EA4B5A"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EA4B5A" w:rsidRPr="00C32D83" w:rsidRDefault="00EA4B5A" w:rsidP="004E1986">
                        <w:pPr>
                          <w:pStyle w:val="2contract2"/>
                          <w:keepLines/>
                          <w:numPr>
                            <w:ilvl w:val="0"/>
                            <w:numId w:val="10"/>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sidRPr="00FB4271">
                          <w:rPr>
                            <w:b/>
                            <w:i/>
                            <w:szCs w:val="20"/>
                          </w:rPr>
                          <w:t>Demonstrate ho</w:t>
                        </w:r>
                        <w:r w:rsidRPr="006E0009">
                          <w:rPr>
                            <w:b/>
                            <w:i/>
                            <w:szCs w:val="20"/>
                          </w:rPr>
                          <w:t>w opp</w:t>
                        </w:r>
                        <w:r w:rsidRPr="00C32D83">
                          <w:rPr>
                            <w:b/>
                            <w:i/>
                            <w:szCs w:val="20"/>
                          </w:rPr>
                          <w:t>ortunities for local suppliers are maximised and the local benefits test applied</w:t>
                        </w: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EA4B5A" w:rsidRDefault="00EA4B5A" w:rsidP="004E198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EA4B5A" w:rsidRDefault="00EA4B5A" w:rsidP="004E1986"/>
                      <w:p w:rsidR="00EA4B5A" w:rsidRDefault="00EA4B5A" w:rsidP="004E1986"/>
                      <w:p w:rsidR="00EA4B5A" w:rsidRDefault="00EA4B5A" w:rsidP="004E1986"/>
                    </w:txbxContent>
                  </v:textbox>
                </v:shape>
                <w10:wrap anchory="line"/>
              </v:group>
            </w:pict>
          </mc:Fallback>
        </mc:AlternateContent>
      </w:r>
      <w:r w:rsidRPr="00D049FE">
        <w:rPr>
          <w:b/>
          <w:i/>
          <w:noProof/>
          <w:szCs w:val="20"/>
        </w:rPr>
        <mc:AlternateContent>
          <mc:Choice Requires="wps">
            <w:drawing>
              <wp:inline distT="0" distB="0" distL="0" distR="0">
                <wp:extent cx="6019800" cy="43434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A897B" id="Rectangle 9" o:spid="_x0000_s1026" style="width:474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" filled="f" stroked="f">
                <o:lock v:ext="edit" aspectratio="t"/>
                <w10:anchorlock/>
              </v:rect>
            </w:pict>
          </mc:Fallback>
        </mc:AlternateContent>
      </w:r>
    </w:p>
    <w:p w:rsidR="004E1986" w:rsidRDefault="004E1986" w:rsidP="004E1986">
      <w:pPr>
        <w:pStyle w:val="2contract2"/>
        <w:keepLines/>
        <w:tabs>
          <w:tab w:val="clear" w:pos="720"/>
          <w:tab w:val="left" w:pos="0"/>
          <w:tab w:val="left" w:pos="9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szCs w:val="20"/>
        </w:rPr>
      </w:pPr>
      <w:r>
        <w:rPr>
          <w:szCs w:val="20"/>
        </w:rPr>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Default="004E1986" w:rsidP="004E198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szCs w:val="20"/>
        </w:rPr>
      </w:pPr>
    </w:p>
    <w:p w:rsidR="004E1986" w:rsidRPr="003B0D96" w:rsidRDefault="004E1986" w:rsidP="004E1986">
      <w:pPr>
        <w:rPr>
          <w:rStyle w:val="PageNumber"/>
          <w:b/>
          <w:szCs w:val="24"/>
        </w:rPr>
      </w:pPr>
      <w:r>
        <w:rPr>
          <w:rStyle w:val="PageNumber"/>
          <w:b/>
          <w:szCs w:val="24"/>
        </w:rPr>
        <w:lastRenderedPageBreak/>
        <w:t>Q</w:t>
      </w:r>
      <w:r w:rsidRPr="003B0D96">
        <w:rPr>
          <w:rStyle w:val="PageNumber"/>
          <w:b/>
          <w:szCs w:val="24"/>
        </w:rPr>
        <w:t xml:space="preserve">uality Premium Adjustment of Tender </w:t>
      </w:r>
      <w:r>
        <w:rPr>
          <w:rStyle w:val="PageNumber"/>
          <w:b/>
          <w:szCs w:val="24"/>
        </w:rPr>
        <w:t>Sums, if the Price Quality Premium method of Tender Evaluation is used by the Principal</w:t>
      </w:r>
    </w:p>
    <w:p w:rsidR="004E1986" w:rsidRPr="003B0D96" w:rsidRDefault="004E1986" w:rsidP="004E1986">
      <w:pPr>
        <w:ind w:left="720"/>
        <w:rPr>
          <w:rStyle w:val="PageNumber"/>
          <w:szCs w:val="24"/>
        </w:rPr>
      </w:pPr>
    </w:p>
    <w:p w:rsidR="004E1986" w:rsidRDefault="004E1986" w:rsidP="004E1986">
      <w:pPr>
        <w:ind w:left="709"/>
      </w:pPr>
      <w:r w:rsidRPr="003B0D96">
        <w:t xml:space="preserve">For the purposes of tender evaluation only, the </w:t>
      </w:r>
      <w:r>
        <w:t>tender sum</w:t>
      </w:r>
      <w:r w:rsidRPr="003B0D96">
        <w:t xml:space="preserve"> of each tender will be adjusted by application of a quality premium calculated as follows:</w:t>
      </w:r>
    </w:p>
    <w:p w:rsidR="004E1986" w:rsidRDefault="004E1986" w:rsidP="004E1986">
      <w:pPr>
        <w:ind w:left="709"/>
      </w:pPr>
    </w:p>
    <w:p w:rsidR="004E1986" w:rsidRPr="00407D14" w:rsidRDefault="004E1986" w:rsidP="004E1986">
      <w:pPr>
        <w:widowControl/>
        <w:numPr>
          <w:ilvl w:val="0"/>
          <w:numId w:val="11"/>
        </w:numPr>
        <w:tabs>
          <w:tab w:val="clear" w:pos="1429"/>
          <w:tab w:val="num" w:pos="1134"/>
        </w:tabs>
        <w:autoSpaceDE/>
        <w:autoSpaceDN/>
        <w:adjustRightInd/>
        <w:ind w:hanging="720"/>
        <w:rPr>
          <w:szCs w:val="24"/>
        </w:rPr>
      </w:pPr>
      <w:r w:rsidRPr="003B0D96">
        <w:t xml:space="preserve">Weighted Score for each </w:t>
      </w:r>
      <w:r>
        <w:t xml:space="preserve">non price </w:t>
      </w:r>
      <w:r w:rsidRPr="003B0D96">
        <w:t xml:space="preserve">criterion = </w:t>
      </w:r>
      <w:r>
        <w:t>Tenderer’s c</w:t>
      </w:r>
      <w:r w:rsidRPr="003B0D96">
        <w:t>riterion score (0-</w:t>
      </w:r>
      <w:r>
        <w:t>5</w:t>
      </w:r>
      <w:r w:rsidRPr="003B0D96">
        <w:t>)/</w:t>
      </w:r>
      <w:r>
        <w:t>5 (or such other applicable scoring range)</w:t>
      </w:r>
      <w:r w:rsidRPr="003B0D96">
        <w:t xml:space="preserve"> x weighting (0-</w:t>
      </w:r>
      <w:r>
        <w:t>10</w:t>
      </w:r>
      <w:r w:rsidRPr="003B0D96">
        <w:t>)</w:t>
      </w:r>
      <w:r>
        <w:t xml:space="preserve"> (or such other weighting)</w:t>
      </w:r>
    </w:p>
    <w:p w:rsidR="004E1986" w:rsidRDefault="004E1986" w:rsidP="004E1986">
      <w:pPr>
        <w:widowControl/>
        <w:numPr>
          <w:ilvl w:val="0"/>
          <w:numId w:val="11"/>
        </w:numPr>
        <w:tabs>
          <w:tab w:val="clear" w:pos="1429"/>
          <w:tab w:val="num" w:pos="1134"/>
        </w:tabs>
        <w:autoSpaceDE/>
        <w:autoSpaceDN/>
        <w:adjustRightInd/>
        <w:ind w:hanging="720"/>
      </w:pPr>
      <w:r w:rsidRPr="003B0D96">
        <w:t xml:space="preserve">Weighted Sum = sum of all </w:t>
      </w:r>
      <w:proofErr w:type="spellStart"/>
      <w:r>
        <w:t>non price</w:t>
      </w:r>
      <w:proofErr w:type="spellEnd"/>
      <w:r>
        <w:t xml:space="preserve"> criterion </w:t>
      </w:r>
      <w:r w:rsidRPr="003B0D96">
        <w:t>Weighted Scores</w:t>
      </w:r>
    </w:p>
    <w:p w:rsidR="004E1986" w:rsidRPr="00407D14" w:rsidRDefault="004E1986" w:rsidP="004E1986">
      <w:pPr>
        <w:widowControl/>
        <w:numPr>
          <w:ilvl w:val="0"/>
          <w:numId w:val="11"/>
        </w:numPr>
        <w:tabs>
          <w:tab w:val="clear" w:pos="1429"/>
          <w:tab w:val="num" w:pos="1134"/>
        </w:tabs>
        <w:autoSpaceDE/>
        <w:autoSpaceDN/>
        <w:adjustRightInd/>
        <w:ind w:left="1134" w:hanging="425"/>
        <w:rPr>
          <w:szCs w:val="24"/>
        </w:rPr>
      </w:pPr>
      <w:r w:rsidRPr="003B0D96">
        <w:t>Weighted Sum Margin = Tenderer</w:t>
      </w:r>
      <w:r>
        <w:t>’</w:t>
      </w:r>
      <w:r w:rsidRPr="003B0D96">
        <w:t>s Weighted Sum –</w:t>
      </w:r>
      <w:r>
        <w:t xml:space="preserve">the Weighted Sum of the </w:t>
      </w:r>
      <w:r w:rsidRPr="003B0D96">
        <w:t>Tenderer</w:t>
      </w:r>
      <w:r>
        <w:t xml:space="preserve"> with the lowest</w:t>
      </w:r>
      <w:r w:rsidRPr="003B0D96">
        <w:t xml:space="preserve"> Weighted Sum</w:t>
      </w:r>
    </w:p>
    <w:p w:rsidR="004E1986" w:rsidRDefault="004E1986" w:rsidP="004E1986">
      <w:pPr>
        <w:widowControl/>
        <w:numPr>
          <w:ilvl w:val="0"/>
          <w:numId w:val="11"/>
        </w:numPr>
        <w:tabs>
          <w:tab w:val="clear" w:pos="1429"/>
          <w:tab w:val="num" w:pos="1134"/>
        </w:tabs>
        <w:autoSpaceDE/>
        <w:autoSpaceDN/>
        <w:adjustRightInd/>
        <w:ind w:hanging="720"/>
        <w:rPr>
          <w:szCs w:val="24"/>
        </w:rPr>
      </w:pPr>
      <w:r w:rsidRPr="003B0D96">
        <w:rPr>
          <w:szCs w:val="24"/>
        </w:rPr>
        <w:t xml:space="preserve">Quality Premium for each tender = </w:t>
      </w:r>
      <w:r>
        <w:rPr>
          <w:szCs w:val="24"/>
        </w:rPr>
        <w:t>pre-tender estimate</w:t>
      </w:r>
      <w:r w:rsidRPr="003B0D96">
        <w:rPr>
          <w:szCs w:val="24"/>
        </w:rPr>
        <w:t xml:space="preserve"> x Weighted Sum Margin / </w:t>
      </w:r>
      <w:r>
        <w:rPr>
          <w:szCs w:val="24"/>
        </w:rPr>
        <w:t>(100-weighting)</w:t>
      </w:r>
    </w:p>
    <w:p w:rsidR="00EA4B5A" w:rsidRDefault="004E1986" w:rsidP="0013683F">
      <w:pPr>
        <w:ind w:left="709"/>
        <w:rPr>
          <w:szCs w:val="24"/>
        </w:rPr>
      </w:pPr>
      <w:r w:rsidRPr="003B0D96">
        <w:rPr>
          <w:szCs w:val="24"/>
        </w:rPr>
        <w:t xml:space="preserve">For the purposes of the tender evaluation only, the Quality Premium thus established for each tender will be subtracted from the tendered </w:t>
      </w:r>
      <w:r>
        <w:rPr>
          <w:szCs w:val="24"/>
        </w:rPr>
        <w:t>sum</w:t>
      </w:r>
      <w:r w:rsidRPr="003B0D96">
        <w:rPr>
          <w:szCs w:val="24"/>
        </w:rPr>
        <w:t xml:space="preserve"> of that tender and the tenders compared accordingly. </w:t>
      </w:r>
      <w:bookmarkEnd w:id="3"/>
    </w:p>
    <w:p w:rsidR="00EA4B5A" w:rsidRDefault="00EA4B5A">
      <w:pPr>
        <w:widowControl/>
        <w:autoSpaceDE/>
        <w:autoSpaceDN/>
        <w:adjustRightInd/>
        <w:rPr>
          <w:szCs w:val="24"/>
        </w:rPr>
      </w:pPr>
      <w:r>
        <w:rPr>
          <w:szCs w:val="24"/>
        </w:rPr>
        <w:br w:type="page"/>
      </w:r>
    </w:p>
    <w:p w:rsidR="00EA4B5A" w:rsidRPr="005965CE" w:rsidRDefault="00EA4B5A" w:rsidP="00EA4B5A">
      <w:pPr>
        <w:pStyle w:val="2contract2"/>
        <w:tabs>
          <w:tab w:val="left" w:pos="2977"/>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2977"/>
        </w:tabs>
        <w:rPr>
          <w:b/>
          <w:bCs/>
        </w:rPr>
      </w:pPr>
      <w:r w:rsidRPr="005965CE">
        <w:rPr>
          <w:b/>
          <w:bCs/>
        </w:rPr>
        <w:t>Schedule 2 to Conditions of Tender – Declaration of Compliance</w:t>
      </w:r>
    </w:p>
    <w:p w:rsidR="00EA4B5A" w:rsidRPr="005965CE" w:rsidRDefault="00EA4B5A" w:rsidP="00EA4B5A">
      <w:pPr>
        <w:pStyle w:val="2contract2"/>
        <w:keepLines/>
        <w:tabs>
          <w:tab w:val="left" w:pos="2977"/>
        </w:tabs>
        <w:rPr>
          <w:b/>
          <w:bCs/>
        </w:rPr>
      </w:pPr>
    </w:p>
    <w:p w:rsidR="00EA4B5A" w:rsidRPr="005965CE" w:rsidRDefault="00EA4B5A" w:rsidP="00EA4B5A">
      <w:pPr>
        <w:pStyle w:val="2contract2"/>
        <w:keepLines/>
        <w:tabs>
          <w:tab w:val="left" w:pos="2977"/>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5965CE">
        <w:rPr>
          <w:b/>
        </w:rPr>
        <w:t>Declaration of Compliance with the Code for the Tendering and Performance of Building Work 2016</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1.1.1 </w:t>
      </w:r>
      <w:r w:rsidRPr="005965CE">
        <w:tab/>
        <w:t>In this Declaration of Compliance:</w:t>
      </w:r>
    </w:p>
    <w:tbl>
      <w:tblPr>
        <w:tblW w:w="8222" w:type="dxa"/>
        <w:tblInd w:w="709" w:type="dxa"/>
        <w:tblLook w:val="01E0" w:firstRow="1" w:lastRow="1" w:firstColumn="1" w:lastColumn="1" w:noHBand="0" w:noVBand="0"/>
      </w:tblPr>
      <w:tblGrid>
        <w:gridCol w:w="2977"/>
        <w:gridCol w:w="5245"/>
      </w:tblGrid>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rPr>
            </w:pPr>
            <w:r w:rsidRPr="005965CE">
              <w:rPr>
                <w:b/>
                <w:bCs/>
                <w:lang w:val="en-US"/>
              </w:rPr>
              <w:t>ABCC</w:t>
            </w:r>
          </w:p>
        </w:tc>
        <w:tc>
          <w:tcPr>
            <w:tcW w:w="5245" w:type="dxa"/>
          </w:tcPr>
          <w:p w:rsidR="00EA4B5A" w:rsidRPr="005965CE" w:rsidRDefault="00EA4B5A" w:rsidP="00EA4B5A">
            <w:pPr>
              <w:pStyle w:val="2contract2"/>
              <w:keepLines/>
              <w:tabs>
                <w:tab w:val="clear" w:pos="720"/>
              </w:tabs>
              <w:spacing w:after="120"/>
            </w:pPr>
            <w:r w:rsidRPr="005965CE">
              <w:rPr>
                <w:bCs/>
                <w:lang w:val="en-US"/>
              </w:rPr>
              <w:t xml:space="preserve">means the </w:t>
            </w:r>
            <w:r w:rsidRPr="005965CE">
              <w:rPr>
                <w:lang w:val="en-US"/>
              </w:rPr>
              <w:t>body</w:t>
            </w:r>
            <w:r w:rsidRPr="005965CE">
              <w:rPr>
                <w:bCs/>
                <w:lang w:val="en-US"/>
              </w:rPr>
              <w:t xml:space="preserve"> referred to in subsection 29(2) of the Act.</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rPr>
            </w:pPr>
            <w:r w:rsidRPr="005965CE">
              <w:rPr>
                <w:b/>
                <w:lang w:val="en-US"/>
              </w:rPr>
              <w:t>ABC Commissioner</w:t>
            </w:r>
          </w:p>
        </w:tc>
        <w:tc>
          <w:tcPr>
            <w:tcW w:w="5245" w:type="dxa"/>
          </w:tcPr>
          <w:p w:rsidR="00EA4B5A" w:rsidRPr="005965CE" w:rsidRDefault="00EA4B5A" w:rsidP="00EA4B5A">
            <w:pPr>
              <w:pStyle w:val="2contract2"/>
              <w:keepLines/>
              <w:tabs>
                <w:tab w:val="clear" w:pos="720"/>
              </w:tabs>
              <w:spacing w:after="120"/>
              <w:ind w:left="0" w:firstLine="0"/>
            </w:pPr>
            <w:r w:rsidRPr="005965CE">
              <w:rPr>
                <w:lang w:val="en-US"/>
              </w:rPr>
              <w:t>means the Australian Building and Construction Commissioner referred to in subsection 15(1) of the Act.</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rPr>
            </w:pPr>
            <w:r w:rsidRPr="005965CE">
              <w:rPr>
                <w:b/>
                <w:bCs/>
                <w:lang w:val="en-US"/>
              </w:rPr>
              <w:t>Act</w:t>
            </w:r>
          </w:p>
        </w:tc>
        <w:tc>
          <w:tcPr>
            <w:tcW w:w="5245" w:type="dxa"/>
          </w:tcPr>
          <w:p w:rsidR="00EA4B5A" w:rsidRPr="005965CE" w:rsidRDefault="00EA4B5A" w:rsidP="00EA4B5A">
            <w:pPr>
              <w:pStyle w:val="2contract2"/>
              <w:keepLines/>
              <w:tabs>
                <w:tab w:val="clear" w:pos="720"/>
              </w:tabs>
              <w:spacing w:after="120"/>
              <w:ind w:left="0" w:firstLine="0"/>
            </w:pPr>
            <w:r w:rsidRPr="005965CE">
              <w:rPr>
                <w:bCs/>
                <w:lang w:val="en-US"/>
              </w:rPr>
              <w:t xml:space="preserve">means the </w:t>
            </w:r>
            <w:r w:rsidRPr="005965CE">
              <w:rPr>
                <w:bCs/>
                <w:i/>
                <w:lang w:val="en-US"/>
              </w:rPr>
              <w:t>Building and Construction Industry (Improving Productivity) Act 2016</w:t>
            </w:r>
            <w:r w:rsidRPr="005965CE">
              <w:rPr>
                <w:bCs/>
                <w:lang w:val="en-US"/>
              </w:rPr>
              <w:t>.</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rPr>
            </w:pPr>
            <w:r w:rsidRPr="005965CE">
              <w:rPr>
                <w:b/>
                <w:bCs/>
              </w:rPr>
              <w:t>Building Code</w:t>
            </w:r>
          </w:p>
        </w:tc>
        <w:tc>
          <w:tcPr>
            <w:tcW w:w="5245" w:type="dxa"/>
          </w:tcPr>
          <w:p w:rsidR="00EA4B5A" w:rsidRPr="005965CE" w:rsidRDefault="00EA4B5A" w:rsidP="00EA4B5A">
            <w:pPr>
              <w:pStyle w:val="2contract2"/>
              <w:keepLines/>
              <w:tabs>
                <w:tab w:val="clear" w:pos="720"/>
              </w:tabs>
              <w:spacing w:after="120"/>
              <w:ind w:left="0" w:firstLine="0"/>
            </w:pPr>
            <w:r w:rsidRPr="005965CE">
              <w:rPr>
                <w:lang w:val="en-US"/>
              </w:rPr>
              <w:t>means the</w:t>
            </w:r>
            <w:r w:rsidRPr="005965CE">
              <w:rPr>
                <w:i/>
                <w:lang w:val="en-US"/>
              </w:rPr>
              <w:t xml:space="preserve"> Code for the Tendering and Performance of Building Work 2016</w:t>
            </w:r>
            <w:r w:rsidRPr="005965CE">
              <w:rPr>
                <w:lang w:val="en-US"/>
              </w:rPr>
              <w:t xml:space="preserve">, which is available at </w:t>
            </w:r>
            <w:hyperlink r:id="rId13" w:history="1">
              <w:r w:rsidRPr="005965CE">
                <w:rPr>
                  <w:rStyle w:val="Hyperlink"/>
                </w:rPr>
                <w:t>https://www.legislation.gov.au/Details/F2017C00125</w:t>
              </w:r>
            </w:hyperlink>
            <w:r w:rsidRPr="005965CE">
              <w:t xml:space="preserve"> </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bCs/>
              </w:rPr>
            </w:pPr>
            <w:r w:rsidRPr="005965CE">
              <w:rPr>
                <w:b/>
                <w:bCs/>
              </w:rPr>
              <w:t>Building Contractor</w:t>
            </w:r>
          </w:p>
        </w:tc>
        <w:tc>
          <w:tcPr>
            <w:tcW w:w="5245" w:type="dxa"/>
          </w:tcPr>
          <w:p w:rsidR="00EA4B5A" w:rsidRPr="005965CE" w:rsidRDefault="00EA4B5A" w:rsidP="00EA4B5A">
            <w:pPr>
              <w:pStyle w:val="2contract2"/>
              <w:keepLines/>
              <w:tabs>
                <w:tab w:val="clear" w:pos="720"/>
              </w:tabs>
              <w:spacing w:after="120"/>
              <w:rPr>
                <w:lang w:val="en-US"/>
              </w:rPr>
            </w:pPr>
            <w:r w:rsidRPr="005965CE">
              <w:rPr>
                <w:bCs/>
                <w:lang w:val="en-US"/>
              </w:rPr>
              <w:t>has the same meaning as in the Act.</w:t>
            </w:r>
          </w:p>
        </w:tc>
      </w:tr>
      <w:tr w:rsidR="00EA4B5A" w:rsidRPr="005965CE" w:rsidTr="00EA4B5A">
        <w:tc>
          <w:tcPr>
            <w:tcW w:w="2977" w:type="dxa"/>
          </w:tcPr>
          <w:p w:rsidR="00EA4B5A" w:rsidRPr="005965CE" w:rsidRDefault="00EA4B5A" w:rsidP="00EA4B5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0" w:firstLine="0"/>
              <w:jc w:val="left"/>
              <w:rPr>
                <w:b/>
                <w:bCs/>
              </w:rPr>
            </w:pPr>
            <w:r w:rsidRPr="005965CE">
              <w:rPr>
                <w:b/>
                <w:bCs/>
              </w:rPr>
              <w:t>Building Industry</w:t>
            </w:r>
            <w:r>
              <w:rPr>
                <w:b/>
                <w:bCs/>
              </w:rPr>
              <w:t xml:space="preserve"> </w:t>
            </w:r>
            <w:r w:rsidRPr="005965CE">
              <w:rPr>
                <w:b/>
                <w:bCs/>
              </w:rPr>
              <w:t>Participant</w:t>
            </w:r>
          </w:p>
        </w:tc>
        <w:tc>
          <w:tcPr>
            <w:tcW w:w="5245" w:type="dxa"/>
          </w:tcPr>
          <w:p w:rsidR="00EA4B5A" w:rsidRPr="005965CE" w:rsidRDefault="00EA4B5A" w:rsidP="00EA4B5A">
            <w:pPr>
              <w:pStyle w:val="2contract2"/>
              <w:keepLines/>
              <w:tabs>
                <w:tab w:val="clear" w:pos="720"/>
              </w:tabs>
              <w:spacing w:after="120"/>
              <w:rPr>
                <w:lang w:val="en-US"/>
              </w:rPr>
            </w:pPr>
            <w:r w:rsidRPr="005965CE">
              <w:rPr>
                <w:bCs/>
                <w:lang w:val="en-US"/>
              </w:rPr>
              <w:t>has the same meaning as in the Act.</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bCs/>
              </w:rPr>
            </w:pPr>
            <w:r w:rsidRPr="005965CE">
              <w:rPr>
                <w:b/>
                <w:bCs/>
              </w:rPr>
              <w:t>Building Work</w:t>
            </w:r>
          </w:p>
        </w:tc>
        <w:tc>
          <w:tcPr>
            <w:tcW w:w="5245" w:type="dxa"/>
          </w:tcPr>
          <w:p w:rsidR="00EA4B5A" w:rsidRPr="005965CE" w:rsidRDefault="00EA4B5A" w:rsidP="00EA4B5A">
            <w:pPr>
              <w:pStyle w:val="2contract2"/>
              <w:keepLines/>
              <w:tabs>
                <w:tab w:val="clear" w:pos="720"/>
              </w:tabs>
              <w:spacing w:after="120"/>
              <w:ind w:left="0" w:firstLine="0"/>
              <w:rPr>
                <w:bCs/>
                <w:lang w:val="en-US"/>
              </w:rPr>
            </w:pPr>
            <w:r w:rsidRPr="005965CE">
              <w:rPr>
                <w:lang w:val="en-US"/>
              </w:rPr>
              <w:t>has the same meaning as in subsection 3(4) of the Building Code.</w:t>
            </w:r>
          </w:p>
        </w:tc>
      </w:tr>
      <w:tr w:rsidR="00EA4B5A" w:rsidRPr="005965CE" w:rsidTr="00EA4B5A">
        <w:tc>
          <w:tcPr>
            <w:tcW w:w="2977" w:type="dxa"/>
          </w:tcPr>
          <w:p w:rsidR="00EA4B5A" w:rsidRPr="005965CE" w:rsidRDefault="00EA4B5A" w:rsidP="00EA4B5A">
            <w:pPr>
              <w:pStyle w:val="2contract2"/>
              <w:keepLines/>
              <w:tabs>
                <w:tab w:val="clear" w:pos="720"/>
                <w:tab w:val="left" w:pos="0"/>
                <w:tab w:val="left" w:pos="173"/>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ind w:left="0" w:firstLine="0"/>
              <w:jc w:val="left"/>
              <w:rPr>
                <w:b/>
              </w:rPr>
            </w:pPr>
            <w:r w:rsidRPr="005965CE">
              <w:rPr>
                <w:b/>
                <w:bCs/>
                <w:lang w:val="en-US"/>
              </w:rPr>
              <w:t>Commonwealth Funded Building Work</w:t>
            </w:r>
          </w:p>
        </w:tc>
        <w:tc>
          <w:tcPr>
            <w:tcW w:w="5245" w:type="dxa"/>
          </w:tcPr>
          <w:p w:rsidR="00EA4B5A" w:rsidRPr="005965CE" w:rsidRDefault="00EA4B5A" w:rsidP="00EA4B5A">
            <w:pPr>
              <w:pStyle w:val="2contract2"/>
              <w:keepLines/>
              <w:tabs>
                <w:tab w:val="clear" w:pos="720"/>
              </w:tabs>
              <w:spacing w:after="120"/>
              <w:ind w:left="0" w:firstLine="0"/>
            </w:pPr>
            <w:r w:rsidRPr="005965CE">
              <w:t>means Building Work in items 1-8 of Schedule 1 of the Building Code.</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bCs/>
                <w:lang w:val="en-US"/>
              </w:rPr>
            </w:pPr>
            <w:r w:rsidRPr="005965CE">
              <w:rPr>
                <w:b/>
                <w:bCs/>
                <w:lang w:val="en-US"/>
              </w:rPr>
              <w:t>Enterprise Agreement</w:t>
            </w:r>
          </w:p>
        </w:tc>
        <w:tc>
          <w:tcPr>
            <w:tcW w:w="5245" w:type="dxa"/>
          </w:tcPr>
          <w:p w:rsidR="00EA4B5A" w:rsidRPr="005965CE" w:rsidRDefault="00EA4B5A" w:rsidP="00EA4B5A">
            <w:pPr>
              <w:pStyle w:val="2contract2"/>
              <w:keepLines/>
              <w:tabs>
                <w:tab w:val="clear" w:pos="720"/>
              </w:tabs>
              <w:spacing w:after="120"/>
              <w:rPr>
                <w:bCs/>
              </w:rPr>
            </w:pPr>
            <w:r w:rsidRPr="005965CE">
              <w:rPr>
                <w:bCs/>
              </w:rPr>
              <w:t xml:space="preserve">has the same meaning as in the </w:t>
            </w:r>
            <w:r w:rsidRPr="005965CE">
              <w:rPr>
                <w:bCs/>
                <w:i/>
              </w:rPr>
              <w:t>Fair Work Act 2009</w:t>
            </w:r>
            <w:r w:rsidRPr="005965CE">
              <w:rPr>
                <w:bCs/>
              </w:rPr>
              <w:t>.</w:t>
            </w:r>
          </w:p>
        </w:tc>
      </w:tr>
      <w:tr w:rsidR="00EA4B5A" w:rsidRPr="005965CE" w:rsidTr="00EA4B5A">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rPr>
            </w:pPr>
            <w:r w:rsidRPr="005965CE">
              <w:rPr>
                <w:b/>
                <w:bCs/>
                <w:lang w:val="en-US"/>
              </w:rPr>
              <w:t>Exclusion Sanction</w:t>
            </w:r>
          </w:p>
        </w:tc>
        <w:tc>
          <w:tcPr>
            <w:tcW w:w="5245" w:type="dxa"/>
          </w:tcPr>
          <w:p w:rsidR="00EA4B5A" w:rsidRPr="005965CE" w:rsidRDefault="00EA4B5A" w:rsidP="00EA4B5A">
            <w:pPr>
              <w:pStyle w:val="2contract2"/>
              <w:keepLines/>
              <w:tabs>
                <w:tab w:val="clear" w:pos="720"/>
              </w:tabs>
              <w:spacing w:after="120"/>
              <w:ind w:left="0" w:firstLine="0"/>
            </w:pPr>
            <w:r w:rsidRPr="005965CE">
              <w:rPr>
                <w:bCs/>
              </w:rPr>
              <w:t xml:space="preserve">has the same </w:t>
            </w:r>
            <w:r w:rsidRPr="005965CE">
              <w:t xml:space="preserve">meaning as in </w:t>
            </w:r>
            <w:r w:rsidRPr="005965CE">
              <w:rPr>
                <w:bCs/>
                <w:lang w:val="en-US"/>
              </w:rPr>
              <w:t>subsection 3(3) of the Building Code</w:t>
            </w:r>
            <w:r w:rsidRPr="005965CE">
              <w:t xml:space="preserve">. </w:t>
            </w:r>
          </w:p>
        </w:tc>
      </w:tr>
      <w:tr w:rsidR="00EA4B5A" w:rsidRPr="005965CE" w:rsidTr="00EA4B5A">
        <w:trPr>
          <w:cantSplit/>
        </w:trPr>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jc w:val="left"/>
              <w:rPr>
                <w:b/>
              </w:rPr>
            </w:pPr>
            <w:r w:rsidRPr="005965CE">
              <w:rPr>
                <w:b/>
                <w:bCs/>
                <w:lang w:val="en-US"/>
              </w:rPr>
              <w:t>Related Entity</w:t>
            </w:r>
          </w:p>
        </w:tc>
        <w:tc>
          <w:tcPr>
            <w:tcW w:w="5245" w:type="dxa"/>
          </w:tcPr>
          <w:p w:rsidR="00EA4B5A" w:rsidRPr="005965CE" w:rsidRDefault="00EA4B5A" w:rsidP="00EA4B5A">
            <w:pPr>
              <w:pStyle w:val="2contract2"/>
              <w:keepLines/>
              <w:tabs>
                <w:tab w:val="clear" w:pos="720"/>
              </w:tabs>
              <w:spacing w:after="120"/>
              <w:ind w:left="0" w:firstLine="0"/>
            </w:pPr>
            <w:r w:rsidRPr="005965CE">
              <w:rPr>
                <w:bCs/>
                <w:lang w:val="en-US"/>
              </w:rPr>
              <w:t>has the same meaning as in subsection 3(2) of the Building Code.</w:t>
            </w:r>
          </w:p>
        </w:tc>
      </w:tr>
      <w:tr w:rsidR="00EA4B5A" w:rsidRPr="005965CE" w:rsidTr="00EA4B5A">
        <w:trPr>
          <w:cantSplit/>
        </w:trPr>
        <w:tc>
          <w:tcPr>
            <w:tcW w:w="297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240"/>
              <w:rPr>
                <w:b/>
                <w:bCs/>
                <w:lang w:val="en-US"/>
              </w:rPr>
            </w:pPr>
            <w:r w:rsidRPr="005965CE">
              <w:rPr>
                <w:b/>
                <w:bCs/>
                <w:lang w:val="en-US"/>
              </w:rPr>
              <w:t>Works</w:t>
            </w:r>
          </w:p>
        </w:tc>
        <w:tc>
          <w:tcPr>
            <w:tcW w:w="5245" w:type="dxa"/>
          </w:tcPr>
          <w:p w:rsidR="00EA4B5A" w:rsidRDefault="00EA4B5A" w:rsidP="00EA4B5A">
            <w:pPr>
              <w:pStyle w:val="2contract2"/>
              <w:keepLines/>
              <w:tabs>
                <w:tab w:val="clear" w:pos="720"/>
              </w:tabs>
              <w:spacing w:after="120"/>
              <w:ind w:left="0" w:firstLine="0"/>
              <w:rPr>
                <w:lang w:val="en-US"/>
              </w:rPr>
            </w:pPr>
            <w:r w:rsidRPr="005965CE">
              <w:rPr>
                <w:lang w:val="en-US"/>
              </w:rPr>
              <w:t xml:space="preserve">means the </w:t>
            </w:r>
            <w:r w:rsidRPr="005965CE">
              <w:rPr>
                <w:bCs/>
                <w:lang w:val="en-US"/>
              </w:rPr>
              <w:t>Commonwealth Funded Building Work that is the subject of this Tender</w:t>
            </w:r>
            <w:r w:rsidRPr="005965CE">
              <w:rPr>
                <w:lang w:val="en-US"/>
              </w:rPr>
              <w:t>.</w:t>
            </w:r>
          </w:p>
          <w:p w:rsidR="00D80410" w:rsidRPr="00750380" w:rsidRDefault="00D80410" w:rsidP="00EA4B5A">
            <w:pPr>
              <w:pStyle w:val="2contract2"/>
              <w:keepLines/>
              <w:tabs>
                <w:tab w:val="clear" w:pos="720"/>
              </w:tabs>
              <w:spacing w:after="120"/>
              <w:ind w:left="0" w:firstLine="0"/>
              <w:rPr>
                <w:lang w:val="en-US"/>
              </w:rPr>
            </w:pPr>
          </w:p>
        </w:tc>
      </w:tr>
    </w:tbl>
    <w:p w:rsidR="00D80410" w:rsidRPr="005965CE" w:rsidRDefault="00D80410" w:rsidP="00D8041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5965CE">
        <w:rPr>
          <w:b/>
        </w:rPr>
        <w:t>Name of project to which the Works relate for:</w:t>
      </w:r>
    </w:p>
    <w:p w:rsidR="00D80410" w:rsidRPr="005965CE" w:rsidRDefault="00D80410" w:rsidP="00D8041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w:t>
      </w:r>
      <w:r>
        <w:t>…………</w:t>
      </w:r>
    </w:p>
    <w:p w:rsidR="00D80410" w:rsidRPr="005965CE" w:rsidRDefault="00D80410" w:rsidP="00D8041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5965CE">
        <w:rPr>
          <w:b/>
        </w:rPr>
        <w:t>Name of Tenderer, ABN and ACN:</w:t>
      </w:r>
    </w:p>
    <w:p w:rsidR="00EA4B5A" w:rsidRDefault="00D80410" w:rsidP="00D8041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w:t>
      </w:r>
      <w:r>
        <w:t>……</w:t>
      </w:r>
    </w:p>
    <w:p w:rsidR="00D80410" w:rsidRPr="005965CE" w:rsidRDefault="00D80410" w:rsidP="00D8041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1.1.2.</w:t>
      </w:r>
      <w:r>
        <w:tab/>
      </w:r>
      <w:r w:rsidRPr="005965CE">
        <w:t>The Tenderer confirms that it and any Related Entity will comply with the Building Code when undertaking the Works should it be the successful Tenderer in relation to the Works.</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lang w:val="en-US"/>
        </w:rPr>
      </w:pPr>
      <w:r w:rsidRPr="005965CE">
        <w:rPr>
          <w:lang w:val="en-US"/>
        </w:rPr>
        <w:t xml:space="preserve">The Tenderer confirms that it, and any Related Entities, will comply with the Building Code from the time of lodging </w:t>
      </w:r>
      <w:r w:rsidR="00D80410">
        <w:rPr>
          <w:lang w:val="en-US"/>
        </w:rPr>
        <w:t>its</w:t>
      </w:r>
      <w:r w:rsidRPr="005965CE">
        <w:rPr>
          <w:lang w:val="en-US"/>
        </w:rPr>
        <w:t xml:space="preserve"> </w:t>
      </w:r>
      <w:r w:rsidR="00D80410">
        <w:rPr>
          <w:lang w:val="en-US"/>
        </w:rPr>
        <w:t>T</w:t>
      </w:r>
      <w:r w:rsidRPr="005965CE">
        <w:rPr>
          <w:lang w:val="en-US"/>
        </w:rPr>
        <w:t xml:space="preserve">ender response (if not already obliged to do so), and that it has complied with the Building Code in preparing its </w:t>
      </w:r>
      <w:r w:rsidR="00D80410">
        <w:rPr>
          <w:lang w:val="en-US"/>
        </w:rPr>
        <w:t>T</w:t>
      </w:r>
      <w:r w:rsidRPr="005965CE">
        <w:rPr>
          <w:lang w:val="en-US"/>
        </w:rPr>
        <w:t xml:space="preserve">ender.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numPr>
          <w:ilvl w:val="2"/>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The Tenderer confirms that it is not subject to an exclusion sanction at the time of lodging this </w:t>
      </w:r>
      <w:r w:rsidR="00D80410">
        <w:t>T</w:t>
      </w:r>
      <w:r w:rsidRPr="005965CE">
        <w:t xml:space="preserve">ender.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pPr>
      <w:r w:rsidRPr="005965CE">
        <w:t>The Tenderer acknowledges the powers and functions of the ABC Commissioner and the ABCC under the Act and the Building Code and undertakes to ensure that it and its 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Building Code under subsection 7(c) of the Building Code.</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 </w:t>
      </w:r>
    </w:p>
    <w:p w:rsidR="00EA4B5A" w:rsidRPr="005965CE" w:rsidRDefault="00EA4B5A"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pPr>
      <w:r w:rsidRPr="005965CE">
        <w:lastRenderedPageBreak/>
        <w:t>Should the Tenderer be the successful tenderer in relation to the Works and proposes to subcontract any of the Works, the Tenderer must ensure that any request for expressions of interest or requests for tender (howsoever described) for the Works requires a person responding to the tender:</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to comply with the Building Code; and</w:t>
      </w: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to confirm that it and its related entities meet the requirements of section 11 of the Building Code; and</w:t>
      </w: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to confirm that it is not subject to an exclusion sanction.</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 </w:t>
      </w:r>
    </w:p>
    <w:p w:rsidR="00EA4B5A" w:rsidRPr="005965CE" w:rsidRDefault="00EA4B5A"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pPr>
      <w:r w:rsidRPr="005965CE">
        <w:t>The Tenderer declares that where it proposes to subcontract any of the Works, should it be the successful Tenderer, it must:</w:t>
      </w: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not enter into a subcontract with a subcontractor, which could be required to comply with the Building Code, and that:</w:t>
      </w:r>
    </w:p>
    <w:p w:rsidR="00EA4B5A" w:rsidRPr="005965CE" w:rsidRDefault="00EA4B5A" w:rsidP="00EA4B5A">
      <w:pPr>
        <w:pStyle w:val="2contract2"/>
        <w:keepLines/>
        <w:numPr>
          <w:ilvl w:val="4"/>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is covered by, or has Related Entities covered by, an Enterprise Agreement that does not meet the requirements of section 11 of the Building Code; or</w:t>
      </w:r>
    </w:p>
    <w:p w:rsidR="00EA4B5A" w:rsidRPr="005965CE" w:rsidRDefault="00EA4B5A" w:rsidP="00EA4B5A">
      <w:pPr>
        <w:pStyle w:val="2contract2"/>
        <w:keepLines/>
        <w:numPr>
          <w:ilvl w:val="4"/>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 xml:space="preserve">is subject to an Exclusion Sanction or is excluded from performing Building Work funded by a state or territory government unless approval to do so is provided by the ABC Commissioner. </w:t>
      </w: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only enter into a subcontract where:</w:t>
      </w:r>
    </w:p>
    <w:p w:rsidR="00EA4B5A" w:rsidRPr="005965CE" w:rsidRDefault="00EA4B5A" w:rsidP="00EA4B5A">
      <w:pPr>
        <w:pStyle w:val="2contract2"/>
        <w:keepLines/>
        <w:numPr>
          <w:ilvl w:val="4"/>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 xml:space="preserve">the subcontractor has submitted a </w:t>
      </w:r>
      <w:r w:rsidRPr="005965CE">
        <w:t xml:space="preserve">declaration of compliance, including the further information outlined in Attachment A to the declaration of compliance, in substantively the same form as the model declaration of compliance applicable to contractors and subcontractors in relation to the Building Code (located in Part 4 in the document titled </w:t>
      </w:r>
      <w:r w:rsidRPr="005965CE">
        <w:rPr>
          <w:i/>
        </w:rPr>
        <w:t xml:space="preserve">Model Clauses Type B-Indirectly Funded </w:t>
      </w:r>
      <w:r w:rsidRPr="005965CE">
        <w:rPr>
          <w:bCs/>
        </w:rPr>
        <w:t>available on the ABCC website (www.abcc.gov.au))</w:t>
      </w:r>
      <w:r w:rsidRPr="005965CE">
        <w:t>; and</w:t>
      </w:r>
    </w:p>
    <w:p w:rsidR="00EA4B5A" w:rsidRPr="005965CE" w:rsidRDefault="00EA4B5A" w:rsidP="00EA4B5A">
      <w:pPr>
        <w:pStyle w:val="2contract2"/>
        <w:keepLines/>
        <w:numPr>
          <w:ilvl w:val="4"/>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 xml:space="preserve">the subcontract </w:t>
      </w:r>
      <w:r w:rsidRPr="005965CE">
        <w:t xml:space="preserve">with the subcontractor contains clauses in substantively the same form as the model contract clauses applicable to contractors and subcontractors in relation to the Building Code (located in Part 5 in the document titled </w:t>
      </w:r>
      <w:r w:rsidRPr="005965CE">
        <w:rPr>
          <w:i/>
        </w:rPr>
        <w:t xml:space="preserve">Model Clauses Type B-Indirectly Funded </w:t>
      </w:r>
      <w:r w:rsidRPr="005965CE">
        <w:rPr>
          <w:bCs/>
        </w:rPr>
        <w:t>available on the ABCC website (</w:t>
      </w:r>
      <w:hyperlink r:id="rId14" w:history="1">
        <w:r w:rsidRPr="005965CE">
          <w:rPr>
            <w:rStyle w:val="Hyperlink"/>
            <w:bCs/>
          </w:rPr>
          <w:t>www.abcc.gov.au))</w:t>
        </w:r>
      </w:hyperlink>
      <w:r w:rsidRPr="005965CE">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p>
    <w:p w:rsidR="00EA4B5A" w:rsidRPr="005965CE" w:rsidRDefault="00EA4B5A"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lang w:val="en-US"/>
        </w:rPr>
      </w:pPr>
      <w:r w:rsidRPr="005965CE">
        <w:rPr>
          <w:lang w:val="en-US"/>
        </w:rPr>
        <w:t>The Tenderer must ensure that an agreement entered into in relation to the Works with a subcontractor requires the subcontractor to act consistently with the Building Code in respect of the Works.</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p>
    <w:p w:rsidR="00EA4B5A" w:rsidRPr="005965CE" w:rsidRDefault="00EA4B5A" w:rsidP="00EA4B5A">
      <w:pPr>
        <w:pStyle w:val="2contract2"/>
        <w:keepLines/>
        <w:numPr>
          <w:ilvl w:val="2"/>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The Tenderer must ensure that subcontractors comply with the Building Code in respect of the Works.</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p>
    <w:p w:rsidR="00EA4B5A" w:rsidRPr="005965CE" w:rsidRDefault="00EA4B5A" w:rsidP="00EA4B5A">
      <w:pPr>
        <w:pStyle w:val="2contract2"/>
        <w:keepLines/>
        <w:numPr>
          <w:ilvl w:val="2"/>
          <w:numId w:val="14"/>
        </w:numPr>
        <w:tabs>
          <w:tab w:val="clear" w:pos="1134"/>
          <w:tab w:val="left" w:pos="0"/>
          <w:tab w:val="num" w:pos="851"/>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lang w:val="en-US"/>
        </w:rPr>
      </w:pPr>
      <w:r w:rsidRPr="005965CE">
        <w:rPr>
          <w:lang w:val="en-US"/>
        </w:rPr>
        <w:t xml:space="preserve">The Tenderer must ensure as far as is reasonably practicable that subcontractors that are engaged by the Tenderer in respect of the Works take remedial action to rectify non-compliant </w:t>
      </w:r>
      <w:proofErr w:type="spellStart"/>
      <w:r w:rsidRPr="005965CE">
        <w:rPr>
          <w:lang w:val="en-US"/>
        </w:rPr>
        <w:t>behaviour</w:t>
      </w:r>
      <w:proofErr w:type="spellEnd"/>
      <w:r w:rsidRPr="005965CE">
        <w:rPr>
          <w:lang w:val="en-US"/>
        </w:rPr>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p>
    <w:p w:rsidR="00EA4B5A" w:rsidRPr="005965CE" w:rsidRDefault="00EA4B5A" w:rsidP="00EA4B5A">
      <w:pPr>
        <w:pStyle w:val="2contract2"/>
        <w:keepLines/>
        <w:numPr>
          <w:ilvl w:val="2"/>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The Tenderer must ensure that:</w:t>
      </w: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it will only use products in relation to the Works that comply with the relevant Australian standards published by, or on behalf of, Standards Australia; and</w:t>
      </w:r>
    </w:p>
    <w:p w:rsidR="00EA4B5A" w:rsidRPr="005965CE" w:rsidRDefault="00EA4B5A" w:rsidP="00EA4B5A">
      <w:pPr>
        <w:pStyle w:val="2contract2"/>
        <w:keepLines/>
        <w:numPr>
          <w:ilvl w:val="3"/>
          <w:numId w:val="14"/>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r w:rsidRPr="005965CE">
        <w:rPr>
          <w:lang w:val="en-US"/>
        </w:rPr>
        <w:t xml:space="preserve">an agreement entered into in relation to the Works with a subcontractor requires the subcontractor to only use products in relation to the Works that comply with the relevant Australian standards published by, or on behalf of, Standards Australia.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p>
    <w:p w:rsidR="00EA4B5A" w:rsidRDefault="00EA4B5A"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lang w:val="en-US"/>
        </w:rPr>
      </w:pPr>
      <w:r w:rsidRPr="005965CE">
        <w:rPr>
          <w:lang w:val="en-US"/>
        </w:rPr>
        <w:t>The Tenderer declares that it has provided all of the further information required by Attachment A to this Declaration of Compliance.</w:t>
      </w:r>
    </w:p>
    <w:p w:rsidR="00D80410" w:rsidRDefault="00D80410" w:rsidP="00D80410">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firstLine="0"/>
        <w:rPr>
          <w:lang w:val="en-US"/>
        </w:rPr>
      </w:pPr>
    </w:p>
    <w:p w:rsidR="00D80410" w:rsidRPr="005965CE" w:rsidRDefault="00D80410" w:rsidP="00EA4B5A">
      <w:pPr>
        <w:pStyle w:val="2contract2"/>
        <w:keepLines/>
        <w:numPr>
          <w:ilvl w:val="2"/>
          <w:numId w:val="14"/>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lang w:val="en-US"/>
        </w:rPr>
      </w:pPr>
      <w:r>
        <w:rPr>
          <w:lang w:val="en-US"/>
        </w:rPr>
        <w:t>The Tenderer declares that it has provided as part of its Tender a Workplace Relations Management Plan for approval of the ABCC in accordance with Part 6 of the Building Code</w:t>
      </w:r>
      <w:r w:rsidR="00937346">
        <w:rPr>
          <w:lang w:val="en-US"/>
        </w:rPr>
        <w:t>,</w:t>
      </w:r>
      <w:r>
        <w:rPr>
          <w:lang w:val="en-US"/>
        </w:rPr>
        <w:t xml:space="preserve"> where the Commonwealth’s contribution to the project meets the financial thresholds set out in Item 1, Schedule 2 to the Building Code</w:t>
      </w:r>
      <w:r w:rsidR="00937346">
        <w:rPr>
          <w:lang w:val="en-US"/>
        </w:rPr>
        <w:t xml:space="preserve">, as advised by the Principal.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5965CE">
        <w:rPr>
          <w:b/>
        </w:rPr>
        <w:t>[Tenderer to Complete: execute pursuant to its appropriate Execution Block]</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tbl>
      <w:tblPr>
        <w:tblW w:w="8536" w:type="dxa"/>
        <w:tblInd w:w="392" w:type="dxa"/>
        <w:tblLayout w:type="fixed"/>
        <w:tblLook w:val="0000" w:firstRow="0" w:lastRow="0" w:firstColumn="0" w:lastColumn="0" w:noHBand="0" w:noVBand="0"/>
      </w:tblPr>
      <w:tblGrid>
        <w:gridCol w:w="4819"/>
        <w:gridCol w:w="3717"/>
      </w:tblGrid>
      <w:tr w:rsidR="00EA4B5A" w:rsidRPr="005965CE" w:rsidTr="00EA4B5A">
        <w:tc>
          <w:tcPr>
            <w:tcW w:w="4819"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5965CE">
              <w:rPr>
                <w:b/>
              </w:rPr>
              <w:t xml:space="preserve">SIGNED BY           PTY LTD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rPr>
            </w:pPr>
            <w:r w:rsidRPr="005965CE">
              <w:rPr>
                <w:b/>
              </w:rPr>
              <w:t xml:space="preserve">(ACN ) </w:t>
            </w:r>
            <w:r w:rsidRPr="005965CE">
              <w:t xml:space="preserve">in accordance with s. 127 of the </w:t>
            </w:r>
            <w:r w:rsidRPr="005965CE">
              <w:rPr>
                <w:i/>
              </w:rPr>
              <w:t>Corporations Act 2001</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(Signature of Director)</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(Name of Director in full)</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Date: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tc>
        <w:tc>
          <w:tcPr>
            <w:tcW w:w="3717"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(Signature of Director/Secretary)</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(Name of Director/Secretary in full)</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tc>
      </w:tr>
    </w:tbl>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tbl>
      <w:tblPr>
        <w:tblW w:w="8426" w:type="dxa"/>
        <w:tblInd w:w="392" w:type="dxa"/>
        <w:tblCellMar>
          <w:top w:w="108" w:type="dxa"/>
        </w:tblCellMar>
        <w:tblLook w:val="0000" w:firstRow="0" w:lastRow="0" w:firstColumn="0" w:lastColumn="0" w:noHBand="0" w:noVBand="0"/>
      </w:tblPr>
      <w:tblGrid>
        <w:gridCol w:w="5495"/>
        <w:gridCol w:w="2931"/>
      </w:tblGrid>
      <w:tr w:rsidR="00EA4B5A" w:rsidRPr="005965CE" w:rsidTr="00EA4B5A">
        <w:trPr>
          <w:cantSplit/>
        </w:trPr>
        <w:tc>
          <w:tcPr>
            <w:tcW w:w="5495"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rPr>
                <w:b/>
              </w:rPr>
              <w:t>Signed by</w:t>
            </w:r>
            <w:r w:rsidRPr="005965CE">
              <w:t xml:space="preserve"> </w:t>
            </w:r>
            <w:r w:rsidRPr="005965CE">
              <w:tab/>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rPr>
                <w:i/>
                <w:iCs/>
                <w:vertAlign w:val="superscript"/>
              </w:rPr>
              <w:tab/>
            </w:r>
            <w:r w:rsidRPr="005965CE">
              <w:rPr>
                <w:i/>
                <w:iCs/>
                <w:vertAlign w:val="superscript"/>
              </w:rPr>
              <w:tab/>
              <w:t>Name of person</w:t>
            </w: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on the </w:t>
            </w:r>
            <w:r w:rsidRPr="005965CE">
              <w:tab/>
            </w:r>
            <w:r w:rsidRPr="005965CE">
              <w:tab/>
              <w:t xml:space="preserve">day of </w:t>
            </w:r>
            <w:r w:rsidRPr="005965CE">
              <w:tab/>
            </w:r>
            <w:r w:rsidRPr="005965CE">
              <w:tab/>
              <w:t xml:space="preserve">20 </w:t>
            </w:r>
            <w:r w:rsidRPr="005965CE">
              <w:tab/>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In the presence of </w:t>
            </w:r>
            <w:r w:rsidRPr="005965CE">
              <w:tab/>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r w:rsidRPr="005965CE">
              <w:rPr>
                <w:i/>
                <w:iCs/>
                <w:vertAlign w:val="superscript"/>
              </w:rPr>
              <w:t>Name of Witness</w:t>
            </w: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2931"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vertAlign w:val="superscript"/>
              </w:rPr>
            </w:pPr>
            <w:r w:rsidRPr="005965CE">
              <w:tab/>
            </w:r>
            <w:r w:rsidRPr="005965CE">
              <w:rPr>
                <w:i/>
                <w:iCs/>
                <w:vertAlign w:val="superscript"/>
              </w:rPr>
              <w:t>Signature of Person</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vertAlign w:val="superscript"/>
              </w:rPr>
            </w:pPr>
            <w:r w:rsidRPr="005965CE">
              <w:tab/>
            </w:r>
            <w:r w:rsidRPr="005965CE">
              <w:rPr>
                <w:i/>
                <w:iCs/>
                <w:vertAlign w:val="superscript"/>
              </w:rPr>
              <w:t>Signature of Witness</w:t>
            </w:r>
          </w:p>
        </w:tc>
      </w:tr>
      <w:tr w:rsidR="00EA4B5A" w:rsidRPr="005965CE" w:rsidTr="00EA4B5A">
        <w:trPr>
          <w:cantSplit/>
        </w:trPr>
        <w:tc>
          <w:tcPr>
            <w:tcW w:w="5495"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Date: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2931"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8426" w:type="dxa"/>
        <w:tblInd w:w="392" w:type="dxa"/>
        <w:tblCellMar>
          <w:top w:w="108" w:type="dxa"/>
        </w:tblCellMar>
        <w:tblLook w:val="0000" w:firstRow="0" w:lastRow="0" w:firstColumn="0" w:lastColumn="0" w:noHBand="0" w:noVBand="0"/>
      </w:tblPr>
      <w:tblGrid>
        <w:gridCol w:w="5495"/>
        <w:gridCol w:w="2931"/>
      </w:tblGrid>
      <w:tr w:rsidR="00EA4B5A" w:rsidRPr="005965CE" w:rsidTr="00EA4B5A">
        <w:trPr>
          <w:cantSplit/>
        </w:trPr>
        <w:tc>
          <w:tcPr>
            <w:tcW w:w="5495"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rPr>
                <w:b/>
              </w:rPr>
              <w:t>Signed by</w:t>
            </w:r>
            <w:r w:rsidRPr="005965CE">
              <w:t xml:space="preserve"> </w:t>
            </w:r>
            <w:r w:rsidRPr="005965CE">
              <w:tab/>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r w:rsidRPr="005965CE">
              <w:tab/>
            </w:r>
            <w:r w:rsidRPr="005965CE">
              <w:rPr>
                <w:i/>
                <w:iCs/>
                <w:vertAlign w:val="superscript"/>
              </w:rPr>
              <w:t>Name of Company</w:t>
            </w: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in accordance with its Constitution</w:t>
            </w: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t>)</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on the </w:t>
            </w:r>
            <w:r w:rsidRPr="005965CE">
              <w:tab/>
            </w:r>
            <w:r w:rsidRPr="005965CE">
              <w:tab/>
              <w:t xml:space="preserve">day of </w:t>
            </w:r>
            <w:r w:rsidRPr="005965CE">
              <w:tab/>
            </w:r>
            <w:r w:rsidRPr="005965CE">
              <w:tab/>
              <w:t xml:space="preserve">20 </w:t>
            </w:r>
            <w:r w:rsidRPr="005965CE">
              <w:tab/>
              <w:t xml:space="preserv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2931"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vertAlign w:val="superscript"/>
              </w:rPr>
            </w:pPr>
            <w:r w:rsidRPr="005965CE">
              <w:tab/>
            </w:r>
            <w:r w:rsidRPr="005965CE">
              <w:rPr>
                <w:i/>
                <w:iCs/>
                <w:vertAlign w:val="superscript"/>
              </w:rPr>
              <w:t>Signature of Director</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vertAlign w:val="superscript"/>
              </w:rPr>
            </w:pPr>
            <w:r w:rsidRPr="005965CE">
              <w:tab/>
            </w:r>
            <w:r w:rsidRPr="005965CE">
              <w:rPr>
                <w:i/>
                <w:iCs/>
                <w:vertAlign w:val="superscript"/>
              </w:rPr>
              <w:t>Name of Director</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iCs/>
                <w:vertAlign w:val="superscript"/>
              </w:rPr>
            </w:pPr>
            <w:r w:rsidRPr="005965CE">
              <w:tab/>
            </w:r>
            <w:r w:rsidRPr="005965CE">
              <w:rPr>
                <w:i/>
                <w:iCs/>
                <w:vertAlign w:val="superscript"/>
              </w:rPr>
              <w:t>Signature of Director/Secretary</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ab/>
            </w:r>
            <w:r w:rsidRPr="005965CE">
              <w:rPr>
                <w:i/>
                <w:iCs/>
                <w:vertAlign w:val="superscript"/>
              </w:rPr>
              <w:t>Name of Director/Secretary</w:t>
            </w:r>
          </w:p>
        </w:tc>
      </w:tr>
      <w:tr w:rsidR="00EA4B5A" w:rsidRPr="005965CE" w:rsidTr="00EA4B5A">
        <w:trPr>
          <w:cantSplit/>
        </w:trPr>
        <w:tc>
          <w:tcPr>
            <w:tcW w:w="5495"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Date: ...............................................................</w:t>
            </w:r>
          </w:p>
        </w:tc>
        <w:tc>
          <w:tcPr>
            <w:tcW w:w="2931"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r w:rsidRPr="005965CE">
        <w:br w:type="page"/>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bCs/>
          <w:iCs/>
        </w:rPr>
      </w:pPr>
      <w:r w:rsidRPr="005965CE">
        <w:rPr>
          <w:b/>
          <w:bCs/>
          <w:iCs/>
        </w:rPr>
        <w:lastRenderedPageBreak/>
        <w:t>ATTACHMENT A – INFORMATION REGARDING COMPLIANCE WITH THE CODE FOR THE TENDERING AND PERFORMANCE OF BUILDING WORK 2016</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937346">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pPr>
      <w:r w:rsidRPr="005965CE">
        <w:t xml:space="preserve">Tenderers must provide the following information as part of their Declaration of Compliance. This information can either be set out in this table or in an annexure to this Attachment and the Declaration of Compliance. </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rPr>
      </w:pPr>
      <w:r w:rsidRPr="005965CE">
        <w:rPr>
          <w:b/>
        </w:rPr>
        <w:t>Section One – required for tender responses</w:t>
      </w:r>
    </w:p>
    <w:tbl>
      <w:tblPr>
        <w:tblpPr w:leftFromText="180" w:rightFromText="180" w:vertAnchor="page" w:horzAnchor="margin" w:tblpY="3601"/>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4393"/>
      </w:tblGrid>
      <w:tr w:rsidR="00EA4B5A" w:rsidRPr="005965CE" w:rsidTr="00EA4B5A">
        <w:tc>
          <w:tcPr>
            <w:tcW w:w="959" w:type="dxa"/>
            <w:shd w:val="clear" w:color="auto" w:fill="D9D9D9"/>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Item</w:t>
            </w:r>
          </w:p>
        </w:tc>
        <w:tc>
          <w:tcPr>
            <w:tcW w:w="3685" w:type="dxa"/>
            <w:shd w:val="clear" w:color="auto" w:fill="D9D9D9"/>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Requirement</w:t>
            </w:r>
          </w:p>
        </w:tc>
        <w:tc>
          <w:tcPr>
            <w:tcW w:w="4393" w:type="dxa"/>
            <w:shd w:val="clear" w:color="auto" w:fill="D9D9D9"/>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 xml:space="preserve">Compliance </w:t>
            </w:r>
          </w:p>
        </w:tc>
      </w:tr>
      <w:tr w:rsidR="00EA4B5A" w:rsidRPr="005965CE" w:rsidTr="00EA4B5A">
        <w:trPr>
          <w:trHeight w:val="604"/>
        </w:trPr>
        <w:tc>
          <w:tcPr>
            <w:tcW w:w="959" w:type="dxa"/>
            <w:vMerge w:val="restart"/>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1</w:t>
            </w:r>
          </w:p>
        </w:tc>
        <w:tc>
          <w:tcPr>
            <w:tcW w:w="3685" w:type="dxa"/>
            <w:vMerge w:val="restart"/>
            <w:shd w:val="clear" w:color="auto" w:fill="E6E6E6"/>
          </w:tcPr>
          <w:p w:rsidR="00EA4B5A" w:rsidRPr="005965CE" w:rsidRDefault="00EA4B5A" w:rsidP="00EA4B5A">
            <w:pPr>
              <w:tabs>
                <w:tab w:val="left" w:pos="567"/>
                <w:tab w:val="left" w:pos="2835"/>
                <w:tab w:val="left" w:pos="4253"/>
                <w:tab w:val="left" w:pos="4820"/>
              </w:tabs>
              <w:rPr>
                <w:szCs w:val="24"/>
                <w:lang w:val="en-US"/>
              </w:rPr>
            </w:pPr>
            <w:r w:rsidRPr="005965CE">
              <w:rPr>
                <w:sz w:val="18"/>
                <w:szCs w:val="18"/>
                <w:lang w:val="en-US"/>
              </w:rPr>
              <w:t>Does the Tenderer positively commit to the provision of appropriate training and skills development for their workforce, and, if so, what evidence can the Tenderer supply in relation to this (for example, evidence of its compliance with any state or territory government building training policies and evidence of its support in the delivery of nationally endorsed building and construction competencies)?</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Yes/No</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p>
        </w:tc>
      </w:tr>
      <w:tr w:rsidR="00EA4B5A" w:rsidRPr="005965CE" w:rsidTr="00EA4B5A">
        <w:trPr>
          <w:trHeight w:val="1957"/>
        </w:trPr>
        <w:tc>
          <w:tcPr>
            <w:tcW w:w="959"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3685"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rPr>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716"/>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2</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How many current apprentice and trainee employees are engaged or intended to be engaged by the Tenderer to undertake the Works?</w:t>
            </w:r>
          </w:p>
          <w:p w:rsidR="00EA4B5A" w:rsidRPr="005965CE" w:rsidRDefault="00EA4B5A" w:rsidP="00EA4B5A">
            <w:pPr>
              <w:tabs>
                <w:tab w:val="left" w:pos="567"/>
                <w:tab w:val="left" w:pos="2835"/>
                <w:tab w:val="left" w:pos="4253"/>
                <w:tab w:val="left" w:pos="4820"/>
              </w:tabs>
              <w:rPr>
                <w:sz w:val="18"/>
                <w:szCs w:val="18"/>
                <w:lang w:val="en-US"/>
              </w:rPr>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1957"/>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3</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 xml:space="preserve">How many and what classes of persons that hold visas under the </w:t>
            </w:r>
            <w:r w:rsidRPr="00937346">
              <w:rPr>
                <w:i/>
                <w:sz w:val="18"/>
                <w:szCs w:val="18"/>
                <w:lang w:val="en-US"/>
              </w:rPr>
              <w:t>Migration Act 1958</w:t>
            </w:r>
            <w:r w:rsidRPr="005965CE">
              <w:rPr>
                <w:sz w:val="18"/>
                <w:szCs w:val="18"/>
                <w:lang w:val="en-US"/>
              </w:rPr>
              <w:t xml:space="preserve"> are engaged or intended to be engaged by the Tenderer to undertake the Works?</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567"/>
        </w:trPr>
        <w:tc>
          <w:tcPr>
            <w:tcW w:w="959" w:type="dxa"/>
            <w:vMerge w:val="restart"/>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4</w:t>
            </w:r>
          </w:p>
        </w:tc>
        <w:tc>
          <w:tcPr>
            <w:tcW w:w="3685" w:type="dxa"/>
            <w:vMerge w:val="restart"/>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 xml:space="preserve">Has the Tenderer within the preceding 3 years had an adverse decision, direction or order of a court or tribunal made against it for a breach of a designated building law, work health and safety law or the </w:t>
            </w:r>
            <w:r w:rsidRPr="00937346">
              <w:rPr>
                <w:i/>
                <w:sz w:val="18"/>
                <w:szCs w:val="18"/>
                <w:lang w:val="en-US"/>
              </w:rPr>
              <w:t>Migration Act 1958</w:t>
            </w:r>
            <w:r w:rsidRPr="005965CE">
              <w:rPr>
                <w:sz w:val="18"/>
                <w:szCs w:val="18"/>
                <w:lang w:val="en-US"/>
              </w:rPr>
              <w:t>?</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Yes / No</w:t>
            </w:r>
          </w:p>
        </w:tc>
      </w:tr>
      <w:tr w:rsidR="00EA4B5A" w:rsidRPr="005965CE" w:rsidTr="00EA4B5A">
        <w:trPr>
          <w:trHeight w:val="1260"/>
        </w:trPr>
        <w:tc>
          <w:tcPr>
            <w:tcW w:w="959"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3685" w:type="dxa"/>
            <w:vMerge/>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p>
        </w:tc>
      </w:tr>
      <w:tr w:rsidR="00EA4B5A" w:rsidRPr="005965CE" w:rsidTr="00EA4B5A">
        <w:trPr>
          <w:trHeight w:val="451"/>
        </w:trPr>
        <w:tc>
          <w:tcPr>
            <w:tcW w:w="959" w:type="dxa"/>
            <w:vMerge w:val="restart"/>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5</w:t>
            </w:r>
          </w:p>
        </w:tc>
        <w:tc>
          <w:tcPr>
            <w:tcW w:w="3685" w:type="dxa"/>
            <w:vMerge w:val="restart"/>
            <w:shd w:val="clear" w:color="auto" w:fill="E6E6E6"/>
          </w:tcPr>
          <w:p w:rsidR="00EA4B5A" w:rsidRDefault="00EA4B5A" w:rsidP="00EA4B5A">
            <w:pPr>
              <w:tabs>
                <w:tab w:val="left" w:pos="567"/>
                <w:tab w:val="left" w:pos="2835"/>
                <w:tab w:val="left" w:pos="4253"/>
                <w:tab w:val="left" w:pos="4820"/>
              </w:tabs>
              <w:rPr>
                <w:sz w:val="18"/>
                <w:szCs w:val="18"/>
                <w:lang w:val="en-US"/>
              </w:rPr>
            </w:pPr>
            <w:r w:rsidRPr="005965CE">
              <w:rPr>
                <w:sz w:val="18"/>
                <w:szCs w:val="18"/>
                <w:lang w:val="en-US"/>
              </w:rPr>
              <w:t xml:space="preserve">Has the Tenderer or its Related Entities within the preceding 3 years been required to pay any amount under an adjudication certificate (provided in accordance with a law relating to the security of payments that are due to persons in respect of Building Work) to a Building Contractor or Building Industry Participant? </w:t>
            </w:r>
          </w:p>
          <w:p w:rsidR="00937346" w:rsidRPr="005965CE" w:rsidRDefault="00937346" w:rsidP="00EA4B5A">
            <w:pPr>
              <w:tabs>
                <w:tab w:val="left" w:pos="567"/>
                <w:tab w:val="left" w:pos="2835"/>
                <w:tab w:val="left" w:pos="4253"/>
                <w:tab w:val="left" w:pos="4820"/>
              </w:tabs>
              <w:rPr>
                <w:sz w:val="18"/>
                <w:szCs w:val="18"/>
                <w:lang w:val="en-US"/>
              </w:rPr>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Yes / No</w:t>
            </w:r>
          </w:p>
        </w:tc>
      </w:tr>
      <w:tr w:rsidR="00EA4B5A" w:rsidRPr="005965CE" w:rsidTr="00EA4B5A">
        <w:trPr>
          <w:trHeight w:val="982"/>
        </w:trPr>
        <w:tc>
          <w:tcPr>
            <w:tcW w:w="959"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3685"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614"/>
        </w:trPr>
        <w:tc>
          <w:tcPr>
            <w:tcW w:w="959" w:type="dxa"/>
            <w:vMerge w:val="restart"/>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6</w:t>
            </w:r>
          </w:p>
        </w:tc>
        <w:tc>
          <w:tcPr>
            <w:tcW w:w="3685" w:type="dxa"/>
            <w:vMerge w:val="restart"/>
            <w:shd w:val="clear" w:color="auto" w:fill="E6E6E6"/>
          </w:tcPr>
          <w:p w:rsidR="00EA4B5A" w:rsidRDefault="00EA4B5A" w:rsidP="00EA4B5A">
            <w:pPr>
              <w:tabs>
                <w:tab w:val="left" w:pos="567"/>
                <w:tab w:val="left" w:pos="2835"/>
                <w:tab w:val="left" w:pos="4253"/>
                <w:tab w:val="left" w:pos="4820"/>
              </w:tabs>
              <w:rPr>
                <w:sz w:val="18"/>
                <w:szCs w:val="18"/>
                <w:lang w:val="en-US"/>
              </w:rPr>
            </w:pPr>
            <w:r w:rsidRPr="005965CE">
              <w:rPr>
                <w:sz w:val="18"/>
                <w:szCs w:val="18"/>
                <w:lang w:val="en-US"/>
              </w:rPr>
              <w:t>Has the Tenderer or its Related Entities within the preceding 3 years owed any unsatisfied judgement debts to a Building Contractor or Building Industry Participant?</w:t>
            </w:r>
          </w:p>
          <w:p w:rsidR="00937346" w:rsidRDefault="00937346" w:rsidP="00EA4B5A">
            <w:pPr>
              <w:tabs>
                <w:tab w:val="left" w:pos="567"/>
                <w:tab w:val="left" w:pos="2835"/>
                <w:tab w:val="left" w:pos="4253"/>
                <w:tab w:val="left" w:pos="4820"/>
              </w:tabs>
              <w:rPr>
                <w:sz w:val="18"/>
                <w:szCs w:val="18"/>
                <w:lang w:val="en-US"/>
              </w:rPr>
            </w:pPr>
          </w:p>
          <w:p w:rsidR="00937346" w:rsidRDefault="00937346" w:rsidP="00EA4B5A">
            <w:pPr>
              <w:tabs>
                <w:tab w:val="left" w:pos="567"/>
                <w:tab w:val="left" w:pos="2835"/>
                <w:tab w:val="left" w:pos="4253"/>
                <w:tab w:val="left" w:pos="4820"/>
              </w:tabs>
              <w:rPr>
                <w:sz w:val="18"/>
                <w:szCs w:val="18"/>
                <w:lang w:val="en-US"/>
              </w:rPr>
            </w:pPr>
          </w:p>
          <w:p w:rsidR="00937346" w:rsidRDefault="00937346" w:rsidP="00EA4B5A">
            <w:pPr>
              <w:tabs>
                <w:tab w:val="left" w:pos="567"/>
                <w:tab w:val="left" w:pos="2835"/>
                <w:tab w:val="left" w:pos="4253"/>
                <w:tab w:val="left" w:pos="4820"/>
              </w:tabs>
              <w:rPr>
                <w:sz w:val="18"/>
                <w:szCs w:val="18"/>
                <w:lang w:val="en-US"/>
              </w:rPr>
            </w:pPr>
          </w:p>
          <w:p w:rsidR="00937346" w:rsidRDefault="00937346" w:rsidP="00EA4B5A">
            <w:pPr>
              <w:tabs>
                <w:tab w:val="left" w:pos="567"/>
                <w:tab w:val="left" w:pos="2835"/>
                <w:tab w:val="left" w:pos="4253"/>
                <w:tab w:val="left" w:pos="4820"/>
              </w:tabs>
              <w:rPr>
                <w:sz w:val="18"/>
                <w:szCs w:val="18"/>
                <w:lang w:val="en-US"/>
              </w:rPr>
            </w:pPr>
          </w:p>
          <w:p w:rsidR="00937346" w:rsidRDefault="00937346" w:rsidP="00EA4B5A">
            <w:pPr>
              <w:tabs>
                <w:tab w:val="left" w:pos="567"/>
                <w:tab w:val="left" w:pos="2835"/>
                <w:tab w:val="left" w:pos="4253"/>
                <w:tab w:val="left" w:pos="4820"/>
              </w:tabs>
              <w:rPr>
                <w:sz w:val="18"/>
                <w:szCs w:val="18"/>
                <w:lang w:val="en-US"/>
              </w:rPr>
            </w:pPr>
          </w:p>
          <w:p w:rsidR="00937346" w:rsidRPr="005965CE" w:rsidRDefault="00937346" w:rsidP="00EA4B5A">
            <w:pPr>
              <w:tabs>
                <w:tab w:val="left" w:pos="567"/>
                <w:tab w:val="left" w:pos="2835"/>
                <w:tab w:val="left" w:pos="4253"/>
                <w:tab w:val="left" w:pos="4820"/>
              </w:tabs>
              <w:rPr>
                <w:sz w:val="18"/>
                <w:szCs w:val="18"/>
                <w:lang w:val="en-US"/>
              </w:rPr>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Yes / No</w:t>
            </w:r>
          </w:p>
        </w:tc>
      </w:tr>
      <w:tr w:rsidR="00EA4B5A" w:rsidRPr="005965CE" w:rsidTr="00EA4B5A">
        <w:trPr>
          <w:trHeight w:val="493"/>
        </w:trPr>
        <w:tc>
          <w:tcPr>
            <w:tcW w:w="959"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3685" w:type="dxa"/>
            <w:vMerge/>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bl>
    <w:p w:rsidR="00EA4B5A" w:rsidRPr="005965CE" w:rsidRDefault="00EA4B5A" w:rsidP="00937346">
      <w:pPr>
        <w:pStyle w:val="2contract2"/>
        <w:tabs>
          <w:tab w:val="left" w:pos="2977"/>
        </w:tabs>
        <w:ind w:left="0" w:firstLine="0"/>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tabs>
          <w:tab w:val="left" w:pos="2977"/>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pPr w:leftFromText="180" w:rightFromText="180" w:vertAnchor="page" w:horzAnchor="margin"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685"/>
        <w:gridCol w:w="4393"/>
      </w:tblGrid>
      <w:tr w:rsidR="00EA4B5A" w:rsidRPr="005965CE" w:rsidTr="00EA4B5A">
        <w:trPr>
          <w:trHeight w:val="1405"/>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lastRenderedPageBreak/>
              <w:t>7</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To what extent does the Tenderer intend to use domestically sourced and manufactured building materials to undertake the Works?</w:t>
            </w:r>
          </w:p>
          <w:p w:rsidR="00EA4B5A" w:rsidRPr="005965CE" w:rsidRDefault="00EA4B5A" w:rsidP="00EA4B5A">
            <w:pPr>
              <w:tabs>
                <w:tab w:val="left" w:pos="567"/>
                <w:tab w:val="left" w:pos="2835"/>
                <w:tab w:val="left" w:pos="4253"/>
                <w:tab w:val="left" w:pos="4820"/>
              </w:tabs>
              <w:rPr>
                <w:sz w:val="18"/>
                <w:szCs w:val="18"/>
                <w:lang w:val="en-US"/>
              </w:rPr>
            </w:pP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p>
        </w:tc>
      </w:tr>
      <w:tr w:rsidR="00EA4B5A" w:rsidRPr="005965CE" w:rsidTr="00EA4B5A">
        <w:trPr>
          <w:trHeight w:val="2110"/>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8.</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Whether the building materials to be used to undertake the building work comply with the relevant Australian standards published by, or on behalf of, Standards Australia?</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2110"/>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9</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What is the Tenderer’s assessment of the whole-of-life costs of the project to which the Works relate?</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2110"/>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10</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What does the Tenderer consider the impact on jobs will be of the project to which the Works relate?</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Details:</w:t>
            </w:r>
          </w:p>
        </w:tc>
      </w:tr>
      <w:tr w:rsidR="00EA4B5A" w:rsidRPr="005965CE" w:rsidTr="00EA4B5A">
        <w:trPr>
          <w:trHeight w:val="2125"/>
        </w:trPr>
        <w:tc>
          <w:tcPr>
            <w:tcW w:w="959" w:type="dxa"/>
            <w:shd w:val="clear" w:color="auto" w:fill="E6E6E6"/>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5965CE">
              <w:t>11</w:t>
            </w:r>
          </w:p>
        </w:tc>
        <w:tc>
          <w:tcPr>
            <w:tcW w:w="3685" w:type="dxa"/>
            <w:shd w:val="clear" w:color="auto" w:fill="E6E6E6"/>
          </w:tcPr>
          <w:p w:rsidR="00EA4B5A" w:rsidRPr="005965CE" w:rsidRDefault="00EA4B5A" w:rsidP="00EA4B5A">
            <w:pPr>
              <w:tabs>
                <w:tab w:val="left" w:pos="567"/>
                <w:tab w:val="left" w:pos="2835"/>
                <w:tab w:val="left" w:pos="4253"/>
                <w:tab w:val="left" w:pos="4820"/>
              </w:tabs>
              <w:rPr>
                <w:sz w:val="18"/>
                <w:szCs w:val="18"/>
                <w:lang w:val="en-US"/>
              </w:rPr>
            </w:pPr>
            <w:r w:rsidRPr="005965CE">
              <w:rPr>
                <w:sz w:val="18"/>
                <w:szCs w:val="18"/>
                <w:lang w:val="en-US"/>
              </w:rPr>
              <w:t>Does the Tenderer consider that the project to which the Works relate will contribute to skills growth?</w:t>
            </w:r>
          </w:p>
        </w:tc>
        <w:tc>
          <w:tcPr>
            <w:tcW w:w="4393" w:type="dxa"/>
          </w:tcPr>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r w:rsidRPr="005965CE">
              <w:rPr>
                <w:sz w:val="18"/>
                <w:szCs w:val="18"/>
              </w:rPr>
              <w:t>Yes/No</w:t>
            </w: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18"/>
                <w:szCs w:val="18"/>
              </w:rPr>
            </w:pPr>
          </w:p>
        </w:tc>
      </w:tr>
    </w:tbl>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EA4B5A" w:rsidRPr="005965CE" w:rsidRDefault="00EA4B5A" w:rsidP="00EA4B5A">
      <w:pPr>
        <w:pStyle w:val="2contract2"/>
        <w:tabs>
          <w:tab w:val="left" w:pos="2977"/>
        </w:tabs>
      </w:pPr>
    </w:p>
    <w:p w:rsidR="00EA4B5A" w:rsidRPr="001438D6" w:rsidRDefault="00EA4B5A" w:rsidP="00EA4B5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4E1986" w:rsidRPr="0013683F" w:rsidRDefault="004E1986" w:rsidP="0013683F">
      <w:pPr>
        <w:ind w:left="709"/>
        <w:rPr>
          <w:szCs w:val="24"/>
        </w:rPr>
      </w:pPr>
    </w:p>
    <w:sectPr w:rsidR="004E1986" w:rsidRPr="0013683F" w:rsidSect="007D4DF6">
      <w:headerReference w:type="default" r:id="rId15"/>
      <w:footerReference w:type="default" r:id="rId16"/>
      <w:pgSz w:w="11906" w:h="16838"/>
      <w:pgMar w:top="851" w:right="1157" w:bottom="266" w:left="11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5A" w:rsidRDefault="00EA4B5A">
      <w:r>
        <w:separator/>
      </w:r>
    </w:p>
  </w:endnote>
  <w:endnote w:type="continuationSeparator" w:id="0">
    <w:p w:rsidR="00EA4B5A" w:rsidRDefault="00EA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B5A" w:rsidRDefault="00EA4B5A" w:rsidP="00CC3705">
    <w:pPr>
      <w:pBdr>
        <w:top w:val="single" w:sz="4" w:space="1" w:color="auto"/>
      </w:pBdr>
      <w:tabs>
        <w:tab w:val="center" w:pos="4678"/>
        <w:tab w:val="right" w:pos="9923"/>
      </w:tabs>
      <w:jc w:val="right"/>
      <w:rPr>
        <w:rFonts w:ascii="Arial" w:hAnsi="Arial" w:cs="Arial"/>
        <w:sz w:val="16"/>
        <w:szCs w:val="16"/>
      </w:rPr>
    </w:pPr>
  </w:p>
  <w:p w:rsidR="00EA4B5A" w:rsidRPr="00DF7125" w:rsidRDefault="00EA4B5A" w:rsidP="00CC3705">
    <w:pPr>
      <w:tabs>
        <w:tab w:val="center" w:pos="4678"/>
        <w:tab w:val="right" w:pos="9923"/>
      </w:tabs>
      <w:jc w:val="right"/>
      <w:rPr>
        <w:rFonts w:ascii="Arial" w:hAnsi="Arial" w:cs="Arial"/>
        <w:sz w:val="16"/>
        <w:szCs w:val="16"/>
      </w:rPr>
    </w:pPr>
    <w:r w:rsidRPr="00DF7125">
      <w:rPr>
        <w:rFonts w:ascii="Arial" w:hAnsi="Arial" w:cs="Arial"/>
        <w:sz w:val="16"/>
        <w:szCs w:val="16"/>
      </w:rPr>
      <w:t>Conditions of Tender</w:t>
    </w:r>
  </w:p>
  <w:p w:rsidR="00EA4B5A" w:rsidRPr="006C28DB" w:rsidRDefault="00EA4B5A" w:rsidP="00CC3705">
    <w:pPr>
      <w:tabs>
        <w:tab w:val="center" w:pos="4678"/>
        <w:tab w:val="right" w:pos="9923"/>
      </w:tabs>
      <w:rPr>
        <w:rFonts w:ascii="Arial" w:hAnsi="Arial" w:cs="Arial"/>
        <w:sz w:val="16"/>
        <w:szCs w:val="16"/>
      </w:rPr>
    </w:pPr>
    <w:r w:rsidRPr="00DF7125">
      <w:rPr>
        <w:rFonts w:ascii="Arial" w:hAnsi="Arial" w:cs="Arial"/>
        <w:sz w:val="16"/>
        <w:szCs w:val="16"/>
      </w:rPr>
      <w:t>01</w:t>
    </w:r>
    <w:r>
      <w:rPr>
        <w:rFonts w:ascii="Arial" w:hAnsi="Arial" w:cs="Arial"/>
        <w:sz w:val="16"/>
        <w:szCs w:val="16"/>
      </w:rPr>
      <w:t>.</w:t>
    </w:r>
    <w:r w:rsidRPr="00DF7125">
      <w:rPr>
        <w:rFonts w:ascii="Arial" w:hAnsi="Arial" w:cs="Arial"/>
        <w:sz w:val="16"/>
        <w:szCs w:val="16"/>
      </w:rPr>
      <w:t>0</w:t>
    </w:r>
    <w:r w:rsidR="00937346">
      <w:rPr>
        <w:rFonts w:ascii="Arial" w:hAnsi="Arial" w:cs="Arial"/>
        <w:sz w:val="16"/>
        <w:szCs w:val="16"/>
      </w:rPr>
      <w:t>7</w:t>
    </w:r>
    <w:r>
      <w:rPr>
        <w:rFonts w:ascii="Arial" w:hAnsi="Arial" w:cs="Arial"/>
        <w:sz w:val="16"/>
        <w:szCs w:val="16"/>
      </w:rPr>
      <w:t>.</w:t>
    </w:r>
    <w:r w:rsidRPr="00DF7125">
      <w:rPr>
        <w:rFonts w:ascii="Arial" w:hAnsi="Arial" w:cs="Arial"/>
        <w:sz w:val="16"/>
        <w:szCs w:val="16"/>
      </w:rPr>
      <w:t>2018</w:t>
    </w:r>
    <w:r w:rsidR="00804DAB">
      <w:rPr>
        <w:rFonts w:ascii="Arial" w:hAnsi="Arial" w:cs="Arial"/>
        <w:sz w:val="16"/>
        <w:szCs w:val="16"/>
      </w:rPr>
      <w:t xml:space="preserve"> </w:t>
    </w:r>
    <w:r w:rsidR="00804DAB" w:rsidRPr="00804DAB">
      <w:rPr>
        <w:rFonts w:ascii="Arial" w:hAnsi="Arial" w:cs="Arial"/>
        <w:sz w:val="12"/>
        <w:szCs w:val="12"/>
      </w:rPr>
      <w:t>(</w:t>
    </w:r>
    <w:proofErr w:type="spellStart"/>
    <w:r w:rsidR="00804DAB" w:rsidRPr="00804DAB">
      <w:rPr>
        <w:rFonts w:ascii="Arial" w:hAnsi="Arial" w:cs="Arial"/>
        <w:sz w:val="12"/>
        <w:szCs w:val="12"/>
      </w:rPr>
      <w:t>Bldg</w:t>
    </w:r>
    <w:proofErr w:type="spellEnd"/>
    <w:r w:rsidR="00804DAB" w:rsidRPr="00804DAB">
      <w:rPr>
        <w:rFonts w:ascii="Arial" w:hAnsi="Arial" w:cs="Arial"/>
        <w:sz w:val="12"/>
        <w:szCs w:val="12"/>
      </w:rPr>
      <w:t xml:space="preserve"> Code 2016 model </w:t>
    </w:r>
    <w:r w:rsidR="00804DAB">
      <w:rPr>
        <w:rFonts w:ascii="Arial" w:hAnsi="Arial" w:cs="Arial"/>
        <w:sz w:val="12"/>
        <w:szCs w:val="12"/>
      </w:rPr>
      <w:t>c</w:t>
    </w:r>
    <w:r w:rsidR="00804DAB" w:rsidRPr="00804DAB">
      <w:rPr>
        <w:rFonts w:ascii="Arial" w:hAnsi="Arial" w:cs="Arial"/>
        <w:sz w:val="12"/>
        <w:szCs w:val="12"/>
      </w:rPr>
      <w:t>lause</w:t>
    </w:r>
    <w:r w:rsidR="00804DAB">
      <w:rPr>
        <w:rFonts w:ascii="Arial" w:hAnsi="Arial" w:cs="Arial"/>
        <w:sz w:val="12"/>
        <w:szCs w:val="12"/>
      </w:rPr>
      <w:t>s</w:t>
    </w:r>
    <w:r w:rsidR="00804DAB" w:rsidRPr="00804DAB">
      <w:rPr>
        <w:rFonts w:ascii="Arial" w:hAnsi="Arial" w:cs="Arial"/>
        <w:sz w:val="12"/>
        <w:szCs w:val="12"/>
      </w:rPr>
      <w:t xml:space="preserve"> Jan</w:t>
    </w:r>
    <w:proofErr w:type="gramStart"/>
    <w:r w:rsidR="00804DAB" w:rsidRPr="00804DAB">
      <w:rPr>
        <w:rFonts w:ascii="Arial" w:hAnsi="Arial" w:cs="Arial"/>
        <w:sz w:val="12"/>
        <w:szCs w:val="12"/>
      </w:rPr>
      <w:t>18 ;OFSC</w:t>
    </w:r>
    <w:proofErr w:type="gramEnd"/>
    <w:r w:rsidR="00804DAB" w:rsidRPr="00804DAB">
      <w:rPr>
        <w:rFonts w:ascii="Arial" w:hAnsi="Arial" w:cs="Arial"/>
        <w:sz w:val="12"/>
        <w:szCs w:val="12"/>
      </w:rPr>
      <w:t xml:space="preserve"> model clauses Jan18)</w:t>
    </w:r>
    <w:r w:rsidRPr="00804DAB">
      <w:rPr>
        <w:rFonts w:ascii="Arial" w:hAnsi="Arial" w:cs="Arial"/>
        <w:sz w:val="12"/>
        <w:szCs w:val="12"/>
      </w:rPr>
      <w:tab/>
    </w:r>
    <w:r w:rsidRPr="00804DAB">
      <w:rPr>
        <w:rFonts w:ascii="Arial" w:hAnsi="Arial" w:cs="Arial"/>
        <w:sz w:val="16"/>
        <w:szCs w:val="16"/>
      </w:rPr>
      <w:fldChar w:fldCharType="begin"/>
    </w:r>
    <w:r w:rsidRPr="00804DAB">
      <w:rPr>
        <w:rFonts w:ascii="Arial" w:hAnsi="Arial" w:cs="Arial"/>
        <w:sz w:val="16"/>
        <w:szCs w:val="16"/>
      </w:rPr>
      <w:instrText xml:space="preserve"> PAGE </w:instrText>
    </w:r>
    <w:r w:rsidRPr="00804DAB">
      <w:rPr>
        <w:rFonts w:ascii="Arial" w:hAnsi="Arial" w:cs="Arial"/>
        <w:sz w:val="16"/>
        <w:szCs w:val="16"/>
      </w:rPr>
      <w:fldChar w:fldCharType="separate"/>
    </w:r>
    <w:r w:rsidRPr="00804DAB">
      <w:rPr>
        <w:rFonts w:ascii="Arial" w:hAnsi="Arial" w:cs="Arial"/>
        <w:noProof/>
        <w:sz w:val="16"/>
        <w:szCs w:val="16"/>
      </w:rPr>
      <w:t>11</w:t>
    </w:r>
    <w:r w:rsidRPr="00804DAB">
      <w:rPr>
        <w:rFonts w:ascii="Arial" w:hAnsi="Arial" w:cs="Arial"/>
        <w:sz w:val="16"/>
        <w:szCs w:val="16"/>
      </w:rPr>
      <w:fldChar w:fldCharType="end"/>
    </w:r>
    <w:r w:rsidRPr="00804DAB">
      <w:rPr>
        <w:rFonts w:ascii="Arial" w:hAnsi="Arial" w:cs="Arial"/>
        <w:sz w:val="12"/>
        <w:szCs w:val="12"/>
      </w:rPr>
      <w:t xml:space="preserve"> </w:t>
    </w:r>
    <w:r w:rsidRPr="00804DAB">
      <w:rPr>
        <w:rFonts w:ascii="Arial" w:hAnsi="Arial" w:cs="Arial"/>
        <w:sz w:val="12"/>
        <w:szCs w:val="12"/>
      </w:rPr>
      <w:tab/>
    </w:r>
    <w:r w:rsidRPr="00804DAB">
      <w:rPr>
        <w:rFonts w:ascii="Arial" w:hAnsi="Arial" w:cs="Arial"/>
        <w:sz w:val="16"/>
        <w:szCs w:val="16"/>
      </w:rPr>
      <w:t>Australian</w:t>
    </w:r>
    <w:r w:rsidRPr="00DF7125">
      <w:rPr>
        <w:rFonts w:ascii="Arial" w:hAnsi="Arial" w:cs="Arial"/>
        <w:sz w:val="16"/>
        <w:szCs w:val="16"/>
      </w:rPr>
      <w:t xml:space="preserve"> Standard General Conditions of Contract AS2124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5A" w:rsidRDefault="00EA4B5A">
      <w:r>
        <w:separator/>
      </w:r>
    </w:p>
  </w:footnote>
  <w:footnote w:type="continuationSeparator" w:id="0">
    <w:p w:rsidR="00EA4B5A" w:rsidRDefault="00EA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B5A" w:rsidRPr="003626EF" w:rsidRDefault="00EA4B5A" w:rsidP="00297F08">
    <w:pPr>
      <w:pStyle w:val="Heading1"/>
      <w:pBdr>
        <w:bottom w:val="single" w:sz="4" w:space="1" w:color="auto"/>
      </w:pBdr>
      <w:rPr>
        <w:rFonts w:ascii="Arial" w:hAnsi="Arial" w:cs="Arial"/>
      </w:rPr>
    </w:pPr>
    <w:r w:rsidRPr="003626EF">
      <w:rPr>
        <w:rFonts w:ascii="Arial" w:hAnsi="Arial" w:cs="Arial"/>
      </w:rPr>
      <w:t>Queensland Government</w:t>
    </w:r>
    <w:r w:rsidRPr="003626EF">
      <w:rPr>
        <w:rFonts w:ascii="Arial" w:hAnsi="Arial" w:cs="Arial"/>
      </w:rPr>
      <w:tab/>
      <w:t>Conditions of Tender – E-Tender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CF8"/>
    <w:multiLevelType w:val="hybridMultilevel"/>
    <w:tmpl w:val="CD94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560F0"/>
    <w:multiLevelType w:val="hybridMultilevel"/>
    <w:tmpl w:val="239C9F78"/>
    <w:lvl w:ilvl="0" w:tplc="04090001">
      <w:start w:val="1"/>
      <w:numFmt w:val="bullet"/>
      <w:lvlText w:val=""/>
      <w:lvlJc w:val="left"/>
      <w:pPr>
        <w:tabs>
          <w:tab w:val="num" w:pos="1655"/>
        </w:tabs>
        <w:ind w:left="1655" w:hanging="360"/>
      </w:pPr>
      <w:rPr>
        <w:rFonts w:ascii="Symbol" w:hAnsi="Symbol" w:hint="default"/>
      </w:rPr>
    </w:lvl>
    <w:lvl w:ilvl="1" w:tplc="04090003" w:tentative="1">
      <w:start w:val="1"/>
      <w:numFmt w:val="bullet"/>
      <w:lvlText w:val="o"/>
      <w:lvlJc w:val="left"/>
      <w:pPr>
        <w:tabs>
          <w:tab w:val="num" w:pos="2375"/>
        </w:tabs>
        <w:ind w:left="2375" w:hanging="360"/>
      </w:pPr>
      <w:rPr>
        <w:rFonts w:ascii="Courier New" w:hAnsi="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2" w15:restartNumberingAfterBreak="0">
    <w:nsid w:val="28F90F18"/>
    <w:multiLevelType w:val="hybridMultilevel"/>
    <w:tmpl w:val="98C2F8C4"/>
    <w:lvl w:ilvl="0" w:tplc="92AA01A0">
      <w:start w:val="1"/>
      <w:numFmt w:val="decimal"/>
      <w:lvlText w:val="%1."/>
      <w:lvlJc w:val="left"/>
      <w:pPr>
        <w:tabs>
          <w:tab w:val="num" w:pos="1300"/>
        </w:tabs>
        <w:ind w:left="13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FCC4FEE"/>
    <w:multiLevelType w:val="multilevel"/>
    <w:tmpl w:val="AB822E3A"/>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3"/>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4" w15:restartNumberingAfterBreak="0">
    <w:nsid w:val="43182831"/>
    <w:multiLevelType w:val="hybridMultilevel"/>
    <w:tmpl w:val="5282BAE0"/>
    <w:lvl w:ilvl="0" w:tplc="FFFFFFFF">
      <w:start w:val="1"/>
      <w:numFmt w:val="decimal"/>
      <w:lvlText w:val="%1."/>
      <w:lvlJc w:val="left"/>
      <w:pPr>
        <w:tabs>
          <w:tab w:val="num" w:pos="709"/>
        </w:tabs>
        <w:ind w:left="709" w:hanging="709"/>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9C73B8"/>
    <w:multiLevelType w:val="hybridMultilevel"/>
    <w:tmpl w:val="54361CCE"/>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561D5395"/>
    <w:multiLevelType w:val="hybridMultilevel"/>
    <w:tmpl w:val="8B68ABBA"/>
    <w:lvl w:ilvl="0" w:tplc="92AA01A0">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7" w15:restartNumberingAfterBreak="0">
    <w:nsid w:val="579F2BC7"/>
    <w:multiLevelType w:val="multilevel"/>
    <w:tmpl w:val="82964BE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2930BE"/>
    <w:multiLevelType w:val="multilevel"/>
    <w:tmpl w:val="1CE8583E"/>
    <w:lvl w:ilvl="0">
      <w:start w:val="1"/>
      <w:numFmt w:val="decimal"/>
      <w:lvlText w:val="%1."/>
      <w:lvlJc w:val="left"/>
      <w:pPr>
        <w:tabs>
          <w:tab w:val="num" w:pos="567"/>
        </w:tabs>
        <w:ind w:left="567" w:hanging="567"/>
      </w:pPr>
      <w:rPr>
        <w:rFonts w:hint="default"/>
        <w:b/>
        <w:i w:val="0"/>
        <w:u w:val="none"/>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418"/>
        </w:tabs>
        <w:ind w:left="1418"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2279"/>
        </w:tabs>
        <w:ind w:left="2126" w:hanging="567"/>
      </w:pPr>
      <w:rPr>
        <w:rFonts w:ascii="Times New Roman" w:hAnsi="Times New Roman" w:hint="default"/>
      </w:rPr>
    </w:lvl>
    <w:lvl w:ilvl="5">
      <w:start w:val="4"/>
      <w:numFmt w:val="lowerRoman"/>
      <w:lvlText w:val="(%6)"/>
      <w:lvlJc w:val="left"/>
      <w:pPr>
        <w:tabs>
          <w:tab w:val="num" w:pos="2279"/>
        </w:tabs>
        <w:ind w:left="2126" w:hanging="567"/>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61762989"/>
    <w:multiLevelType w:val="hybridMultilevel"/>
    <w:tmpl w:val="2DF69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675648"/>
    <w:multiLevelType w:val="hybridMultilevel"/>
    <w:tmpl w:val="97FC3E5C"/>
    <w:lvl w:ilvl="0" w:tplc="2F7C0972">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FC06217"/>
    <w:multiLevelType w:val="hybridMultilevel"/>
    <w:tmpl w:val="CBA2897C"/>
    <w:lvl w:ilvl="0" w:tplc="92AA01A0">
      <w:start w:val="1"/>
      <w:numFmt w:val="decimal"/>
      <w:lvlText w:val="%1."/>
      <w:lvlJc w:val="left"/>
      <w:pPr>
        <w:tabs>
          <w:tab w:val="num" w:pos="3249"/>
        </w:tabs>
        <w:ind w:left="32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FC10E8"/>
    <w:multiLevelType w:val="hybridMultilevel"/>
    <w:tmpl w:val="B0BA7B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D725EDA"/>
    <w:multiLevelType w:val="hybridMultilevel"/>
    <w:tmpl w:val="8B68ABBA"/>
    <w:lvl w:ilvl="0" w:tplc="04090001">
      <w:start w:val="1"/>
      <w:numFmt w:val="bullet"/>
      <w:lvlText w:val=""/>
      <w:lvlJc w:val="left"/>
      <w:pPr>
        <w:tabs>
          <w:tab w:val="num" w:pos="1300"/>
        </w:tabs>
        <w:ind w:left="1300" w:hanging="360"/>
      </w:pPr>
      <w:rPr>
        <w:rFonts w:ascii="Symbol" w:hAnsi="Symbol"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num w:numId="1">
    <w:abstractNumId w:val="8"/>
  </w:num>
  <w:num w:numId="2">
    <w:abstractNumId w:val="6"/>
  </w:num>
  <w:num w:numId="3">
    <w:abstractNumId w:val="11"/>
  </w:num>
  <w:num w:numId="4">
    <w:abstractNumId w:val="1"/>
  </w:num>
  <w:num w:numId="5">
    <w:abstractNumId w:val="9"/>
  </w:num>
  <w:num w:numId="6">
    <w:abstractNumId w:val="12"/>
  </w:num>
  <w:num w:numId="7">
    <w:abstractNumId w:val="7"/>
  </w:num>
  <w:num w:numId="8">
    <w:abstractNumId w:val="10"/>
  </w:num>
  <w:num w:numId="9">
    <w:abstractNumId w:val="4"/>
  </w:num>
  <w:num w:numId="10">
    <w:abstractNumId w:val="13"/>
  </w:num>
  <w:num w:numId="11">
    <w:abstractNumId w:val="5"/>
  </w:num>
  <w:num w:numId="12">
    <w:abstractNumId w:val="2"/>
  </w:num>
  <w:num w:numId="13">
    <w:abstractNumId w:val="0"/>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tG/YVx5VlJrI5LdnRGr0hRi24mHrzccD0jSVpLDMhiRKPJZDoiVga4xs0zbieO/MvTKwqb3L1EDKZMeaNSgQg==" w:salt="/i3otolxnXlXUXAhO2eId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5F"/>
    <w:rsid w:val="00003225"/>
    <w:rsid w:val="00006E40"/>
    <w:rsid w:val="00015CDB"/>
    <w:rsid w:val="0001717C"/>
    <w:rsid w:val="00022590"/>
    <w:rsid w:val="000316D2"/>
    <w:rsid w:val="00033C8E"/>
    <w:rsid w:val="000452A9"/>
    <w:rsid w:val="00047D27"/>
    <w:rsid w:val="00056A1A"/>
    <w:rsid w:val="00060BAF"/>
    <w:rsid w:val="000663E8"/>
    <w:rsid w:val="00070AB5"/>
    <w:rsid w:val="000A63C1"/>
    <w:rsid w:val="000B5664"/>
    <w:rsid w:val="000B5695"/>
    <w:rsid w:val="000C3B28"/>
    <w:rsid w:val="000C521C"/>
    <w:rsid w:val="000C5DA8"/>
    <w:rsid w:val="000E3054"/>
    <w:rsid w:val="000E4C02"/>
    <w:rsid w:val="000F4FDA"/>
    <w:rsid w:val="000F5591"/>
    <w:rsid w:val="000F7198"/>
    <w:rsid w:val="00102BDC"/>
    <w:rsid w:val="001037FD"/>
    <w:rsid w:val="001143DA"/>
    <w:rsid w:val="00132B8D"/>
    <w:rsid w:val="0013683F"/>
    <w:rsid w:val="00162F82"/>
    <w:rsid w:val="001645A6"/>
    <w:rsid w:val="00167653"/>
    <w:rsid w:val="00174276"/>
    <w:rsid w:val="00174543"/>
    <w:rsid w:val="00181C22"/>
    <w:rsid w:val="001869FB"/>
    <w:rsid w:val="00186BA4"/>
    <w:rsid w:val="001A1347"/>
    <w:rsid w:val="001B16D8"/>
    <w:rsid w:val="001B3490"/>
    <w:rsid w:val="001C454F"/>
    <w:rsid w:val="001D418F"/>
    <w:rsid w:val="001D55FB"/>
    <w:rsid w:val="001E78A9"/>
    <w:rsid w:val="00202E20"/>
    <w:rsid w:val="0021655F"/>
    <w:rsid w:val="00222D73"/>
    <w:rsid w:val="00226362"/>
    <w:rsid w:val="00230D2B"/>
    <w:rsid w:val="00244B1F"/>
    <w:rsid w:val="002479E9"/>
    <w:rsid w:val="00253CC9"/>
    <w:rsid w:val="00254FF6"/>
    <w:rsid w:val="00272C36"/>
    <w:rsid w:val="00274E91"/>
    <w:rsid w:val="00274F15"/>
    <w:rsid w:val="002905D0"/>
    <w:rsid w:val="0029190F"/>
    <w:rsid w:val="00294FA1"/>
    <w:rsid w:val="00297F08"/>
    <w:rsid w:val="002B1F3C"/>
    <w:rsid w:val="002B3B3D"/>
    <w:rsid w:val="002D4A9A"/>
    <w:rsid w:val="002E7157"/>
    <w:rsid w:val="00305C9B"/>
    <w:rsid w:val="00321569"/>
    <w:rsid w:val="00334159"/>
    <w:rsid w:val="0034668B"/>
    <w:rsid w:val="00360FA0"/>
    <w:rsid w:val="003626EF"/>
    <w:rsid w:val="003657B6"/>
    <w:rsid w:val="003750F2"/>
    <w:rsid w:val="00380E98"/>
    <w:rsid w:val="00382E12"/>
    <w:rsid w:val="0038754E"/>
    <w:rsid w:val="00392459"/>
    <w:rsid w:val="00392B19"/>
    <w:rsid w:val="003A2494"/>
    <w:rsid w:val="003A6A69"/>
    <w:rsid w:val="003A6CFC"/>
    <w:rsid w:val="003B2CC1"/>
    <w:rsid w:val="003C70BB"/>
    <w:rsid w:val="003E2F09"/>
    <w:rsid w:val="003E51F0"/>
    <w:rsid w:val="003F2074"/>
    <w:rsid w:val="003F655E"/>
    <w:rsid w:val="00406432"/>
    <w:rsid w:val="0040706E"/>
    <w:rsid w:val="00413E5A"/>
    <w:rsid w:val="00416A86"/>
    <w:rsid w:val="00426920"/>
    <w:rsid w:val="00431C75"/>
    <w:rsid w:val="00441747"/>
    <w:rsid w:val="00447292"/>
    <w:rsid w:val="004519E4"/>
    <w:rsid w:val="00452857"/>
    <w:rsid w:val="00464322"/>
    <w:rsid w:val="00470178"/>
    <w:rsid w:val="00480A19"/>
    <w:rsid w:val="00482C18"/>
    <w:rsid w:val="00487527"/>
    <w:rsid w:val="00490A0A"/>
    <w:rsid w:val="0049237A"/>
    <w:rsid w:val="00493305"/>
    <w:rsid w:val="004B3A8C"/>
    <w:rsid w:val="004B466E"/>
    <w:rsid w:val="004B5E3E"/>
    <w:rsid w:val="004C4F38"/>
    <w:rsid w:val="004D410D"/>
    <w:rsid w:val="004E1986"/>
    <w:rsid w:val="004E75F5"/>
    <w:rsid w:val="00513C42"/>
    <w:rsid w:val="00514BCF"/>
    <w:rsid w:val="005234A2"/>
    <w:rsid w:val="005244F9"/>
    <w:rsid w:val="00524B6A"/>
    <w:rsid w:val="00524C1B"/>
    <w:rsid w:val="0052570D"/>
    <w:rsid w:val="00525FE4"/>
    <w:rsid w:val="00536320"/>
    <w:rsid w:val="005428D9"/>
    <w:rsid w:val="00554CA7"/>
    <w:rsid w:val="005560D2"/>
    <w:rsid w:val="00562E8D"/>
    <w:rsid w:val="00564C22"/>
    <w:rsid w:val="005722B8"/>
    <w:rsid w:val="00581FCC"/>
    <w:rsid w:val="005A4DAF"/>
    <w:rsid w:val="005A615F"/>
    <w:rsid w:val="005B030F"/>
    <w:rsid w:val="005B3353"/>
    <w:rsid w:val="005C78AA"/>
    <w:rsid w:val="005D3C1C"/>
    <w:rsid w:val="005D4F5E"/>
    <w:rsid w:val="005D6FCC"/>
    <w:rsid w:val="005E1430"/>
    <w:rsid w:val="005E5C4E"/>
    <w:rsid w:val="005E6661"/>
    <w:rsid w:val="005F1880"/>
    <w:rsid w:val="0060003E"/>
    <w:rsid w:val="00600D3A"/>
    <w:rsid w:val="006113AC"/>
    <w:rsid w:val="00617275"/>
    <w:rsid w:val="00620E05"/>
    <w:rsid w:val="006728C1"/>
    <w:rsid w:val="006748AD"/>
    <w:rsid w:val="00691D46"/>
    <w:rsid w:val="00691F64"/>
    <w:rsid w:val="006A1974"/>
    <w:rsid w:val="006A21F0"/>
    <w:rsid w:val="006A2B3C"/>
    <w:rsid w:val="006A53D0"/>
    <w:rsid w:val="006B0180"/>
    <w:rsid w:val="006B2D8C"/>
    <w:rsid w:val="006C16A4"/>
    <w:rsid w:val="006C28DB"/>
    <w:rsid w:val="006C2E5F"/>
    <w:rsid w:val="006D6257"/>
    <w:rsid w:val="006E0907"/>
    <w:rsid w:val="006F6D9A"/>
    <w:rsid w:val="007312EB"/>
    <w:rsid w:val="007447DF"/>
    <w:rsid w:val="00766D33"/>
    <w:rsid w:val="00770754"/>
    <w:rsid w:val="0078741F"/>
    <w:rsid w:val="007B0A0C"/>
    <w:rsid w:val="007B19EE"/>
    <w:rsid w:val="007B2706"/>
    <w:rsid w:val="007C0C6C"/>
    <w:rsid w:val="007D1958"/>
    <w:rsid w:val="007D4DF6"/>
    <w:rsid w:val="007D6779"/>
    <w:rsid w:val="007D7D62"/>
    <w:rsid w:val="007E3A9F"/>
    <w:rsid w:val="007E5F29"/>
    <w:rsid w:val="007F1AC2"/>
    <w:rsid w:val="007F6949"/>
    <w:rsid w:val="00801508"/>
    <w:rsid w:val="00803718"/>
    <w:rsid w:val="00804DAB"/>
    <w:rsid w:val="00817B90"/>
    <w:rsid w:val="008224E0"/>
    <w:rsid w:val="00826644"/>
    <w:rsid w:val="008370AC"/>
    <w:rsid w:val="00844045"/>
    <w:rsid w:val="008520BE"/>
    <w:rsid w:val="008650C5"/>
    <w:rsid w:val="00877CC2"/>
    <w:rsid w:val="00881A5E"/>
    <w:rsid w:val="008A58D4"/>
    <w:rsid w:val="008B3B11"/>
    <w:rsid w:val="008D085B"/>
    <w:rsid w:val="008E20AA"/>
    <w:rsid w:val="008E512E"/>
    <w:rsid w:val="008F67F7"/>
    <w:rsid w:val="00930641"/>
    <w:rsid w:val="00931DB7"/>
    <w:rsid w:val="00936F64"/>
    <w:rsid w:val="00937346"/>
    <w:rsid w:val="0094039D"/>
    <w:rsid w:val="009703E0"/>
    <w:rsid w:val="00976E3D"/>
    <w:rsid w:val="009772AC"/>
    <w:rsid w:val="00987809"/>
    <w:rsid w:val="00990F71"/>
    <w:rsid w:val="009A142F"/>
    <w:rsid w:val="009A2603"/>
    <w:rsid w:val="009A3583"/>
    <w:rsid w:val="009A372F"/>
    <w:rsid w:val="009E7824"/>
    <w:rsid w:val="009F1018"/>
    <w:rsid w:val="009F1648"/>
    <w:rsid w:val="009F603F"/>
    <w:rsid w:val="009F6D56"/>
    <w:rsid w:val="00A02E70"/>
    <w:rsid w:val="00A04FB9"/>
    <w:rsid w:val="00A07018"/>
    <w:rsid w:val="00A12178"/>
    <w:rsid w:val="00A13533"/>
    <w:rsid w:val="00A159E0"/>
    <w:rsid w:val="00A24FBD"/>
    <w:rsid w:val="00A25BB1"/>
    <w:rsid w:val="00A27B84"/>
    <w:rsid w:val="00A31562"/>
    <w:rsid w:val="00A340C3"/>
    <w:rsid w:val="00A44601"/>
    <w:rsid w:val="00A44834"/>
    <w:rsid w:val="00A451F7"/>
    <w:rsid w:val="00A500BB"/>
    <w:rsid w:val="00A5049E"/>
    <w:rsid w:val="00A54223"/>
    <w:rsid w:val="00A5504A"/>
    <w:rsid w:val="00A610FB"/>
    <w:rsid w:val="00A7516D"/>
    <w:rsid w:val="00A87F6D"/>
    <w:rsid w:val="00AB23FD"/>
    <w:rsid w:val="00AB5CB8"/>
    <w:rsid w:val="00AC07E1"/>
    <w:rsid w:val="00AC1865"/>
    <w:rsid w:val="00AD4B0C"/>
    <w:rsid w:val="00AF0F07"/>
    <w:rsid w:val="00AF3B8F"/>
    <w:rsid w:val="00B02A3A"/>
    <w:rsid w:val="00B0350D"/>
    <w:rsid w:val="00B11052"/>
    <w:rsid w:val="00B17619"/>
    <w:rsid w:val="00B34BDC"/>
    <w:rsid w:val="00B50C2E"/>
    <w:rsid w:val="00B51754"/>
    <w:rsid w:val="00B52235"/>
    <w:rsid w:val="00B62F00"/>
    <w:rsid w:val="00B73BB6"/>
    <w:rsid w:val="00B754F5"/>
    <w:rsid w:val="00B90CDD"/>
    <w:rsid w:val="00B97BC7"/>
    <w:rsid w:val="00BA1C35"/>
    <w:rsid w:val="00BA3DB9"/>
    <w:rsid w:val="00BA4AEB"/>
    <w:rsid w:val="00BB04F7"/>
    <w:rsid w:val="00BC5C2C"/>
    <w:rsid w:val="00BD5AC0"/>
    <w:rsid w:val="00BD7996"/>
    <w:rsid w:val="00BE27B6"/>
    <w:rsid w:val="00BE57E7"/>
    <w:rsid w:val="00C006B2"/>
    <w:rsid w:val="00C04162"/>
    <w:rsid w:val="00C04833"/>
    <w:rsid w:val="00C14078"/>
    <w:rsid w:val="00C30F55"/>
    <w:rsid w:val="00C359D6"/>
    <w:rsid w:val="00C44D39"/>
    <w:rsid w:val="00C474C9"/>
    <w:rsid w:val="00C53A47"/>
    <w:rsid w:val="00C53F87"/>
    <w:rsid w:val="00C55747"/>
    <w:rsid w:val="00C57D75"/>
    <w:rsid w:val="00C607D7"/>
    <w:rsid w:val="00C618F4"/>
    <w:rsid w:val="00C641F4"/>
    <w:rsid w:val="00C67F8E"/>
    <w:rsid w:val="00C77991"/>
    <w:rsid w:val="00C8512E"/>
    <w:rsid w:val="00C86C1A"/>
    <w:rsid w:val="00C90D78"/>
    <w:rsid w:val="00CB2A93"/>
    <w:rsid w:val="00CB67F5"/>
    <w:rsid w:val="00CC3705"/>
    <w:rsid w:val="00CC71A7"/>
    <w:rsid w:val="00CD19F4"/>
    <w:rsid w:val="00CF1588"/>
    <w:rsid w:val="00CF375E"/>
    <w:rsid w:val="00D045A3"/>
    <w:rsid w:val="00D068CA"/>
    <w:rsid w:val="00D14E0C"/>
    <w:rsid w:val="00D15AA3"/>
    <w:rsid w:val="00D20773"/>
    <w:rsid w:val="00D422CF"/>
    <w:rsid w:val="00D63F87"/>
    <w:rsid w:val="00D703A3"/>
    <w:rsid w:val="00D71570"/>
    <w:rsid w:val="00D80410"/>
    <w:rsid w:val="00D842E3"/>
    <w:rsid w:val="00D87B78"/>
    <w:rsid w:val="00D90C4F"/>
    <w:rsid w:val="00D92AAA"/>
    <w:rsid w:val="00DA1E3B"/>
    <w:rsid w:val="00DA2786"/>
    <w:rsid w:val="00DA4B3E"/>
    <w:rsid w:val="00DA7EAF"/>
    <w:rsid w:val="00DB3AD9"/>
    <w:rsid w:val="00DC46DD"/>
    <w:rsid w:val="00DC51B5"/>
    <w:rsid w:val="00DC5983"/>
    <w:rsid w:val="00DC74CC"/>
    <w:rsid w:val="00DD39CA"/>
    <w:rsid w:val="00DF2EBF"/>
    <w:rsid w:val="00DF4137"/>
    <w:rsid w:val="00DF7125"/>
    <w:rsid w:val="00E076EB"/>
    <w:rsid w:val="00E13AAA"/>
    <w:rsid w:val="00E4159D"/>
    <w:rsid w:val="00E5455A"/>
    <w:rsid w:val="00E62E0F"/>
    <w:rsid w:val="00E772DF"/>
    <w:rsid w:val="00E94432"/>
    <w:rsid w:val="00EA4B5A"/>
    <w:rsid w:val="00ED5D02"/>
    <w:rsid w:val="00EF2964"/>
    <w:rsid w:val="00EF4768"/>
    <w:rsid w:val="00F064F7"/>
    <w:rsid w:val="00F12ED1"/>
    <w:rsid w:val="00F15906"/>
    <w:rsid w:val="00F20433"/>
    <w:rsid w:val="00F2101F"/>
    <w:rsid w:val="00F33C14"/>
    <w:rsid w:val="00F438AB"/>
    <w:rsid w:val="00F43A16"/>
    <w:rsid w:val="00F77200"/>
    <w:rsid w:val="00F8399A"/>
    <w:rsid w:val="00F94FF6"/>
    <w:rsid w:val="00F9538C"/>
    <w:rsid w:val="00FB105E"/>
    <w:rsid w:val="00FB5511"/>
    <w:rsid w:val="00FD4116"/>
    <w:rsid w:val="00FD4314"/>
    <w:rsid w:val="00FD629E"/>
    <w:rsid w:val="00FD771C"/>
    <w:rsid w:val="00FE00D6"/>
    <w:rsid w:val="00FE5860"/>
    <w:rsid w:val="00FF5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14:docId w14:val="62CFCA43"/>
  <w15:chartTrackingRefBased/>
  <w15:docId w15:val="{7B82598F-C0DA-4AE4-9E3C-17F0AB50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tabs>
        <w:tab w:val="right" w:pos="9589"/>
      </w:tabs>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ntract2">
    <w:name w:val="1contract2"/>
    <w:pPr>
      <w:widowControl w:val="0"/>
      <w:tabs>
        <w:tab w:val="left" w:pos="720"/>
      </w:tabs>
      <w:autoSpaceDE w:val="0"/>
      <w:autoSpaceDN w:val="0"/>
      <w:adjustRightInd w:val="0"/>
      <w:ind w:left="720" w:hanging="720"/>
      <w:jc w:val="both"/>
    </w:pPr>
    <w:rPr>
      <w:szCs w:val="24"/>
      <w:lang w:eastAsia="en-US"/>
    </w:rPr>
  </w:style>
  <w:style w:type="paragraph" w:customStyle="1" w:styleId="2contract2">
    <w:name w:val="2contract2"/>
    <w:pPr>
      <w:widowControl w:val="0"/>
      <w:tabs>
        <w:tab w:val="left" w:pos="720"/>
      </w:tabs>
      <w:autoSpaceDE w:val="0"/>
      <w:autoSpaceDN w:val="0"/>
      <w:adjustRightInd w:val="0"/>
      <w:ind w:left="720" w:hanging="720"/>
      <w:jc w:val="both"/>
    </w:pPr>
    <w:rPr>
      <w:szCs w:val="24"/>
      <w:lang w:eastAsia="en-US"/>
    </w:rPr>
  </w:style>
  <w:style w:type="paragraph" w:customStyle="1" w:styleId="3contract2">
    <w:name w:val="3contract2"/>
    <w:pPr>
      <w:widowControl w:val="0"/>
      <w:tabs>
        <w:tab w:val="left" w:pos="720"/>
      </w:tabs>
      <w:autoSpaceDE w:val="0"/>
      <w:autoSpaceDN w:val="0"/>
      <w:adjustRightInd w:val="0"/>
      <w:ind w:left="720" w:hanging="720"/>
      <w:jc w:val="both"/>
    </w:pPr>
    <w:rPr>
      <w:szCs w:val="24"/>
      <w:lang w:eastAsia="en-US"/>
    </w:rPr>
  </w:style>
  <w:style w:type="paragraph" w:customStyle="1" w:styleId="4contract2">
    <w:name w:val="4contract2"/>
    <w:pPr>
      <w:widowControl w:val="0"/>
      <w:tabs>
        <w:tab w:val="left" w:pos="720"/>
      </w:tabs>
      <w:autoSpaceDE w:val="0"/>
      <w:autoSpaceDN w:val="0"/>
      <w:adjustRightInd w:val="0"/>
      <w:ind w:left="720" w:hanging="720"/>
      <w:jc w:val="both"/>
    </w:pPr>
    <w:rPr>
      <w:szCs w:val="24"/>
      <w:lang w:eastAsia="en-US"/>
    </w:rPr>
  </w:style>
  <w:style w:type="paragraph" w:customStyle="1" w:styleId="5contract2">
    <w:name w:val="5contract2"/>
    <w:pPr>
      <w:widowControl w:val="0"/>
      <w:tabs>
        <w:tab w:val="left" w:pos="720"/>
        <w:tab w:val="left" w:pos="1440"/>
      </w:tabs>
      <w:autoSpaceDE w:val="0"/>
      <w:autoSpaceDN w:val="0"/>
      <w:adjustRightInd w:val="0"/>
      <w:ind w:left="1440" w:hanging="720"/>
      <w:jc w:val="both"/>
    </w:pPr>
    <w:rPr>
      <w:szCs w:val="24"/>
      <w:lang w:eastAsia="en-US"/>
    </w:rPr>
  </w:style>
  <w:style w:type="paragraph" w:customStyle="1" w:styleId="6contract2">
    <w:name w:val="6contract2"/>
    <w:pPr>
      <w:widowControl w:val="0"/>
      <w:tabs>
        <w:tab w:val="left" w:pos="720"/>
        <w:tab w:val="left" w:pos="1440"/>
        <w:tab w:val="left" w:pos="2160"/>
      </w:tabs>
      <w:autoSpaceDE w:val="0"/>
      <w:autoSpaceDN w:val="0"/>
      <w:adjustRightInd w:val="0"/>
      <w:ind w:left="2160" w:hanging="720"/>
      <w:jc w:val="both"/>
    </w:pPr>
    <w:rPr>
      <w:szCs w:val="24"/>
      <w:lang w:eastAsia="en-US"/>
    </w:rPr>
  </w:style>
  <w:style w:type="paragraph" w:customStyle="1" w:styleId="7contract2">
    <w:name w:val="7contract2"/>
    <w:pPr>
      <w:widowControl w:val="0"/>
      <w:tabs>
        <w:tab w:val="left" w:pos="720"/>
        <w:tab w:val="left" w:pos="1440"/>
        <w:tab w:val="left" w:pos="2160"/>
        <w:tab w:val="left" w:pos="2880"/>
      </w:tabs>
      <w:autoSpaceDE w:val="0"/>
      <w:autoSpaceDN w:val="0"/>
      <w:adjustRightInd w:val="0"/>
      <w:ind w:left="2880" w:hanging="720"/>
      <w:jc w:val="both"/>
    </w:pPr>
    <w:rPr>
      <w:szCs w:val="24"/>
      <w:lang w:eastAsia="en-US"/>
    </w:rPr>
  </w:style>
  <w:style w:type="paragraph" w:customStyle="1" w:styleId="8contract2">
    <w:name w:val="8contract2"/>
    <w:pPr>
      <w:widowControl w:val="0"/>
      <w:tabs>
        <w:tab w:val="left" w:pos="720"/>
        <w:tab w:val="left" w:pos="1440"/>
        <w:tab w:val="left" w:pos="2160"/>
        <w:tab w:val="left" w:pos="2880"/>
        <w:tab w:val="left" w:pos="3600"/>
      </w:tabs>
      <w:autoSpaceDE w:val="0"/>
      <w:autoSpaceDN w:val="0"/>
      <w:adjustRightInd w:val="0"/>
      <w:ind w:left="3600" w:hanging="720"/>
      <w:jc w:val="both"/>
    </w:pPr>
    <w:rPr>
      <w:szCs w:val="24"/>
      <w:lang w:eastAsia="en-US"/>
    </w:rPr>
  </w:style>
  <w:style w:type="character" w:customStyle="1" w:styleId="EquationCa">
    <w:name w:val="_Equation Ca"/>
  </w:style>
  <w:style w:type="paragraph" w:styleId="Caption">
    <w:name w:val="caption"/>
    <w:basedOn w:val="Normal"/>
    <w:next w:val="Normal"/>
    <w:qFormat/>
    <w:pPr>
      <w:spacing w:before="120" w:after="120"/>
    </w:pPr>
    <w:rPr>
      <w:b/>
      <w:bCs/>
    </w:rPr>
  </w:style>
  <w:style w:type="paragraph" w:styleId="TOAHeading">
    <w:name w:val="toa heading"/>
    <w:basedOn w:val="Normal"/>
    <w:next w:val="Normal"/>
    <w:semiHidden/>
    <w:pPr>
      <w:spacing w:before="120"/>
    </w:pPr>
    <w:rPr>
      <w:rFonts w:ascii="Arial" w:hAnsi="Arial"/>
      <w:b/>
      <w:bCs/>
      <w:sz w:val="24"/>
      <w:szCs w:val="24"/>
    </w:r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TOC9">
    <w:name w:val="toc 9"/>
    <w:basedOn w:val="Normal"/>
    <w:next w:val="Normal"/>
    <w:autoRedefine/>
    <w:semiHidden/>
    <w:pPr>
      <w:ind w:left="1600"/>
    </w:pPr>
  </w:style>
  <w:style w:type="paragraph" w:styleId="TOC8">
    <w:name w:val="toc 8"/>
    <w:basedOn w:val="Normal"/>
    <w:next w:val="Normal"/>
    <w:autoRedefine/>
    <w:semiHidden/>
    <w:pPr>
      <w:ind w:left="1400"/>
    </w:pPr>
  </w:style>
  <w:style w:type="paragraph" w:styleId="TOC7">
    <w:name w:val="toc 7"/>
    <w:basedOn w:val="Normal"/>
    <w:next w:val="Normal"/>
    <w:autoRedefine/>
    <w:semiHidden/>
    <w:pPr>
      <w:ind w:left="1200"/>
    </w:pPr>
  </w:style>
  <w:style w:type="paragraph" w:styleId="TOC6">
    <w:name w:val="toc 6"/>
    <w:basedOn w:val="Normal"/>
    <w:next w:val="Normal"/>
    <w:autoRedefine/>
    <w:semiHidden/>
    <w:pPr>
      <w:ind w:left="1000"/>
    </w:pPr>
  </w:style>
  <w:style w:type="paragraph" w:styleId="TOC5">
    <w:name w:val="toc 5"/>
    <w:basedOn w:val="Normal"/>
    <w:next w:val="Normal"/>
    <w:autoRedefine/>
    <w:semiHidden/>
    <w:pPr>
      <w:ind w:left="800"/>
    </w:pPr>
  </w:style>
  <w:style w:type="paragraph" w:styleId="TOC4">
    <w:name w:val="toc 4"/>
    <w:basedOn w:val="Normal"/>
    <w:next w:val="Normal"/>
    <w:autoRedefine/>
    <w:semiHidden/>
    <w:pPr>
      <w:ind w:left="600"/>
    </w:p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character" w:customStyle="1" w:styleId="footnoteref">
    <w:name w:val="footnote ref"/>
    <w:rPr>
      <w:lang w:val="en-US"/>
    </w:rPr>
  </w:style>
  <w:style w:type="character" w:customStyle="1" w:styleId="footnotetex">
    <w:name w:val="footnote tex"/>
  </w:style>
  <w:style w:type="character" w:customStyle="1" w:styleId="endnoterefe">
    <w:name w:val="endnote refe"/>
    <w:rPr>
      <w:lang w:val="en-US"/>
    </w:rPr>
  </w:style>
  <w:style w:type="paragraph" w:styleId="EndnoteText">
    <w:name w:val="endnote text"/>
    <w:basedOn w:val="Normal"/>
    <w:semiHidden/>
  </w:style>
  <w:style w:type="character" w:customStyle="1" w:styleId="DefaultPara">
    <w:name w:val="Default Para"/>
    <w:rPr>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customStyle="1" w:styleId="kateraymond">
    <w:name w:val="kate.raymond"/>
    <w:semiHidden/>
    <w:rsid w:val="00936F64"/>
    <w:rPr>
      <w:rFonts w:ascii="Arial" w:hAnsi="Arial" w:cs="Arial"/>
      <w:color w:val="000080"/>
      <w:sz w:val="20"/>
      <w:szCs w:val="20"/>
    </w:rPr>
  </w:style>
  <w:style w:type="paragraph" w:styleId="BalloonText">
    <w:name w:val="Balloon Text"/>
    <w:basedOn w:val="Normal"/>
    <w:semiHidden/>
    <w:rsid w:val="0029190F"/>
    <w:rPr>
      <w:rFonts w:ascii="Tahoma" w:hAnsi="Tahoma" w:cs="Tahoma"/>
      <w:sz w:val="16"/>
      <w:szCs w:val="16"/>
    </w:rPr>
  </w:style>
  <w:style w:type="paragraph" w:customStyle="1" w:styleId="Head">
    <w:name w:val="Head"/>
    <w:basedOn w:val="Heading1"/>
    <w:rsid w:val="006113AC"/>
    <w:pPr>
      <w:keepNext w:val="0"/>
      <w:widowControl/>
      <w:tabs>
        <w:tab w:val="clear" w:pos="9589"/>
      </w:tabs>
      <w:autoSpaceDE/>
      <w:autoSpaceDN/>
      <w:adjustRightInd/>
      <w:jc w:val="center"/>
    </w:pPr>
    <w:rPr>
      <w:rFonts w:ascii="Arial" w:hAnsi="Arial"/>
      <w:bCs w:val="0"/>
      <w:sz w:val="20"/>
      <w:szCs w:val="22"/>
      <w:lang w:eastAsia="en-AU"/>
    </w:rPr>
  </w:style>
  <w:style w:type="character" w:styleId="Hyperlink">
    <w:name w:val="Hyperlink"/>
    <w:rsid w:val="002B3B3D"/>
    <w:rPr>
      <w:color w:val="0000FF"/>
      <w:u w:val="single"/>
    </w:rPr>
  </w:style>
  <w:style w:type="character" w:customStyle="1" w:styleId="FooterChar">
    <w:name w:val="Footer Char"/>
    <w:basedOn w:val="DefaultParagraphFont"/>
    <w:link w:val="Footer"/>
    <w:uiPriority w:val="99"/>
    <w:rsid w:val="004D410D"/>
    <w:rPr>
      <w:lang w:eastAsia="en-US"/>
    </w:rPr>
  </w:style>
  <w:style w:type="paragraph" w:customStyle="1" w:styleId="ClauseLevel1">
    <w:name w:val="Clause Level 1"/>
    <w:aliases w:val="C1"/>
    <w:next w:val="ClauseLevel2"/>
    <w:uiPriority w:val="19"/>
    <w:qFormat/>
    <w:rsid w:val="00EA4B5A"/>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EA4B5A"/>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uiPriority w:val="19"/>
    <w:qFormat/>
    <w:rsid w:val="00EA4B5A"/>
    <w:pPr>
      <w:numPr>
        <w:ilvl w:val="2"/>
        <w:numId w:val="14"/>
      </w:numPr>
      <w:spacing w:before="140" w:after="140" w:line="280" w:lineRule="atLeast"/>
      <w:outlineLvl w:val="2"/>
    </w:pPr>
    <w:rPr>
      <w:rFonts w:ascii="Arial" w:hAnsi="Arial" w:cs="Arial"/>
      <w:sz w:val="22"/>
      <w:szCs w:val="22"/>
    </w:rPr>
  </w:style>
  <w:style w:type="paragraph" w:customStyle="1" w:styleId="ClauseLevel4">
    <w:name w:val="Clause Level 4"/>
    <w:aliases w:val="C4"/>
    <w:uiPriority w:val="19"/>
    <w:qFormat/>
    <w:rsid w:val="00EA4B5A"/>
    <w:pPr>
      <w:numPr>
        <w:ilvl w:val="3"/>
        <w:numId w:val="14"/>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EA4B5A"/>
    <w:pPr>
      <w:numPr>
        <w:ilvl w:val="4"/>
        <w:numId w:val="14"/>
      </w:numPr>
      <w:spacing w:after="140" w:line="280" w:lineRule="atLeast"/>
      <w:outlineLvl w:val="4"/>
    </w:pPr>
    <w:rPr>
      <w:rFonts w:ascii="Arial" w:hAnsi="Arial" w:cs="Arial"/>
      <w:sz w:val="22"/>
      <w:szCs w:val="22"/>
    </w:rPr>
  </w:style>
  <w:style w:type="paragraph" w:customStyle="1" w:styleId="ClauseLevel6">
    <w:name w:val="Clause Level 6"/>
    <w:uiPriority w:val="19"/>
    <w:rsid w:val="00EA4B5A"/>
    <w:pPr>
      <w:numPr>
        <w:ilvl w:val="5"/>
        <w:numId w:val="14"/>
      </w:numPr>
      <w:spacing w:after="140" w:line="280" w:lineRule="atLeast"/>
    </w:pPr>
    <w:rPr>
      <w:rFonts w:ascii="Arial" w:hAnsi="Arial" w:cs="Arial"/>
      <w:sz w:val="22"/>
      <w:szCs w:val="22"/>
    </w:rPr>
  </w:style>
  <w:style w:type="paragraph" w:customStyle="1" w:styleId="ClauseLevel7">
    <w:name w:val="Clause Level 7"/>
    <w:basedOn w:val="ClauseLevel4"/>
    <w:semiHidden/>
    <w:rsid w:val="00EA4B5A"/>
    <w:pPr>
      <w:numPr>
        <w:ilvl w:val="6"/>
      </w:numPr>
    </w:pPr>
  </w:style>
  <w:style w:type="paragraph" w:customStyle="1" w:styleId="ClauseLevel8">
    <w:name w:val="Clause Level 8"/>
    <w:basedOn w:val="ClauseLevel4"/>
    <w:semiHidden/>
    <w:rsid w:val="00EA4B5A"/>
    <w:pPr>
      <w:numPr>
        <w:ilvl w:val="7"/>
      </w:numPr>
    </w:pPr>
  </w:style>
  <w:style w:type="paragraph" w:customStyle="1" w:styleId="ClauseLevel9">
    <w:name w:val="Clause Level 9"/>
    <w:basedOn w:val="ClauseLevel4"/>
    <w:semiHidden/>
    <w:rsid w:val="00EA4B5A"/>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F2017C0012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Details/F2017C001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c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contract</AGLS_x0020_File_x0020_Type>
    <_Relation xmlns="http://schemas.microsoft.com/sharepoint/v3/fields" xsi:nil="true"/>
    <Availability xmlns="726603ff-323f-461b-beba-bdd911713299" xsi:nil="true"/>
    <Business_x0020_Area xmlns="726603ff-323f-461b-beba-bdd911713299">Building Industry and Policy</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Props1.xml><?xml version="1.0" encoding="utf-8"?>
<ds:datastoreItem xmlns:ds="http://schemas.openxmlformats.org/officeDocument/2006/customXml" ds:itemID="{354B3516-B2DA-4917-AAE7-B1BF51C7C8C4}"/>
</file>

<file path=customXml/itemProps2.xml><?xml version="1.0" encoding="utf-8"?>
<ds:datastoreItem xmlns:ds="http://schemas.openxmlformats.org/officeDocument/2006/customXml" ds:itemID="{DFCF72FD-15DC-4216-8B12-84706984CEDA}"/>
</file>

<file path=customXml/itemProps3.xml><?xml version="1.0" encoding="utf-8"?>
<ds:datastoreItem xmlns:ds="http://schemas.openxmlformats.org/officeDocument/2006/customXml" ds:itemID="{64260EE2-076B-45DE-8C06-8AB664400823}"/>
</file>

<file path=customXml/itemProps4.xml><?xml version="1.0" encoding="utf-8"?>
<ds:datastoreItem xmlns:ds="http://schemas.openxmlformats.org/officeDocument/2006/customXml" ds:itemID="{19DBBC7B-AB77-4250-9181-D64C04B375D3}"/>
</file>

<file path=customXml/itemProps5.xml><?xml version="1.0" encoding="utf-8"?>
<ds:datastoreItem xmlns:ds="http://schemas.openxmlformats.org/officeDocument/2006/customXml" ds:itemID="{06FA9A6E-B47B-42C7-842F-B5A828D68236}"/>
</file>

<file path=docProps/app.xml><?xml version="1.0" encoding="utf-8"?>
<Properties xmlns="http://schemas.openxmlformats.org/officeDocument/2006/extended-properties" xmlns:vt="http://schemas.openxmlformats.org/officeDocument/2006/docPropsVTypes">
  <Template>Normal</Template>
  <TotalTime>7</TotalTime>
  <Pages>17</Pages>
  <Words>6118</Words>
  <Characters>32605</Characters>
  <Application>Microsoft Office Word</Application>
  <DocSecurity>8</DocSecurity>
  <Lines>271</Lines>
  <Paragraphs>77</Paragraphs>
  <ScaleCrop>false</ScaleCrop>
  <HeadingPairs>
    <vt:vector size="2" baseType="variant">
      <vt:variant>
        <vt:lpstr>Title</vt:lpstr>
      </vt:variant>
      <vt:variant>
        <vt:i4>1</vt:i4>
      </vt:variant>
    </vt:vector>
  </HeadingPairs>
  <TitlesOfParts>
    <vt:vector size="1" baseType="lpstr">
      <vt:lpstr>E CONDITIONS OF TENDER</vt:lpstr>
    </vt:vector>
  </TitlesOfParts>
  <Company>L&amp;C</Company>
  <LinksUpToDate>false</LinksUpToDate>
  <CharactersWithSpaces>38646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CONDITIONS OF TENDER</dc:title>
  <dc:subject/>
  <dc:creator>HB</dc:creator>
  <cp:keywords>Contract AS2124 Tender</cp:keywords>
  <dc:description/>
  <cp:lastModifiedBy>TREBY David</cp:lastModifiedBy>
  <cp:revision>3</cp:revision>
  <cp:lastPrinted>2010-02-03T06:05:00Z</cp:lastPrinted>
  <dcterms:created xsi:type="dcterms:W3CDTF">2018-07-18T02:11:00Z</dcterms:created>
  <dcterms:modified xsi:type="dcterms:W3CDTF">2018-08-01T02:16:00Z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 Kelly</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display_urn:schemas-microsoft-com:office:office#PublishingContact">
    <vt:lpwstr>BULLEN Anne</vt:lpwstr>
  </property>
  <property fmtid="{D5CDD505-2E9C-101B-9397-08002B2CF9AE}" pid="11" name="Order">
    <vt:r8>700</vt:r8>
  </property>
  <property fmtid="{D5CDD505-2E9C-101B-9397-08002B2CF9AE}" pid="12" name="_RightsManagement">
    <vt:lpwstr>State of Queensland (Department of Public Works)</vt:lpwstr>
  </property>
  <property fmtid="{D5CDD505-2E9C-101B-9397-08002B2CF9AE}" pid="13" name="ContentTypeId">
    <vt:lpwstr>0x01010B002B443A8F8345DD4DB9EECA380C118F490200B6441F79649A2E4DADD89CA0FBD7FCD0</vt:lpwstr>
  </property>
  <property fmtid="{D5CDD505-2E9C-101B-9397-08002B2CF9AE}" pid="14" name="wic_System_Copyright">
    <vt:lpwstr/>
  </property>
  <property fmtid="{D5CDD505-2E9C-101B-9397-08002B2CF9AE}" pid="15" name="_SharedFileIndex">
    <vt:lpwstr/>
  </property>
  <property fmtid="{D5CDD505-2E9C-101B-9397-08002B2CF9AE}" pid="16" name="vti_imgdate">
    <vt:lpwstr/>
  </property>
</Properties>
</file>