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A5" w:rsidRDefault="002B5FA5">
      <w:pPr>
        <w:jc w:val="center"/>
        <w:rPr>
          <w:sz w:val="28"/>
          <w:szCs w:val="28"/>
        </w:rPr>
      </w:pPr>
      <w:bookmarkStart w:id="0" w:name="_GoBack"/>
      <w:bookmarkEnd w:id="0"/>
      <w:r>
        <w:rPr>
          <w:b/>
          <w:bCs/>
          <w:sz w:val="28"/>
          <w:szCs w:val="28"/>
        </w:rPr>
        <w:t>Tender Form</w:t>
      </w:r>
      <w:r>
        <w:rPr>
          <w:sz w:val="28"/>
          <w:szCs w:val="28"/>
        </w:rPr>
        <w:t xml:space="preserve"> – Lump Sum using AS2124 </w:t>
      </w:r>
      <w:r w:rsidR="002A2DEC">
        <w:rPr>
          <w:sz w:val="28"/>
          <w:szCs w:val="28"/>
        </w:rPr>
        <w:t xml:space="preserve">General </w:t>
      </w:r>
      <w:r>
        <w:rPr>
          <w:sz w:val="28"/>
          <w:szCs w:val="28"/>
        </w:rPr>
        <w:t>Conditions of Contract</w:t>
      </w:r>
    </w:p>
    <w:p w:rsidR="002B5FA5" w:rsidRDefault="002B5FA5"/>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59"/>
        <w:gridCol w:w="5214"/>
        <w:gridCol w:w="2945"/>
      </w:tblGrid>
      <w:tr w:rsidR="002B5FA5">
        <w:tc>
          <w:tcPr>
            <w:tcW w:w="11111" w:type="dxa"/>
            <w:gridSpan w:val="4"/>
            <w:tcMar>
              <w:top w:w="108" w:type="dxa"/>
              <w:bottom w:w="108" w:type="dxa"/>
            </w:tcMar>
          </w:tcPr>
          <w:p w:rsidR="007C5FC3" w:rsidRDefault="007C5FC3" w:rsidP="007C5FC3">
            <w:pPr>
              <w:tabs>
                <w:tab w:val="left" w:pos="3318"/>
              </w:tabs>
              <w:rPr>
                <w:b/>
                <w:bCs/>
                <w:sz w:val="22"/>
              </w:rPr>
            </w:pPr>
            <w:permStart w:id="1759462703" w:edGrp="everyone"/>
            <w:r>
              <w:rPr>
                <w:b/>
                <w:bCs/>
                <w:sz w:val="22"/>
              </w:rPr>
              <w:t xml:space="preserve">Address for lodgement of </w:t>
            </w:r>
            <w:r>
              <w:rPr>
                <w:b/>
                <w:bCs/>
                <w:sz w:val="22"/>
              </w:rPr>
              <w:tab/>
              <w:t xml:space="preserve">The </w:t>
            </w:r>
            <w:smartTag w:uri="urn:schemas-microsoft-com:office:smarttags" w:element="place">
              <w:smartTag w:uri="urn:schemas-microsoft-com:office:smarttags" w:element="State">
                <w:r>
                  <w:rPr>
                    <w:b/>
                    <w:bCs/>
                    <w:sz w:val="22"/>
                  </w:rPr>
                  <w:t>Queensland</w:t>
                </w:r>
              </w:smartTag>
            </w:smartTag>
            <w:r>
              <w:rPr>
                <w:b/>
                <w:bCs/>
                <w:sz w:val="22"/>
              </w:rPr>
              <w:t xml:space="preserve"> Government Tender Box, </w:t>
            </w:r>
          </w:p>
          <w:p w:rsidR="007C5FC3" w:rsidRDefault="007C5FC3" w:rsidP="007C5FC3">
            <w:pPr>
              <w:tabs>
                <w:tab w:val="left" w:pos="3318"/>
              </w:tabs>
              <w:rPr>
                <w:b/>
                <w:bCs/>
                <w:sz w:val="22"/>
              </w:rPr>
            </w:pPr>
            <w:r>
              <w:rPr>
                <w:b/>
                <w:bCs/>
                <w:sz w:val="22"/>
              </w:rPr>
              <w:t>Tenders</w:t>
            </w:r>
            <w:r>
              <w:rPr>
                <w:b/>
                <w:bCs/>
                <w:sz w:val="22"/>
              </w:rPr>
              <w:tab/>
              <w:t>C/o Decipha Pty Ltd</w:t>
            </w:r>
          </w:p>
          <w:p w:rsidR="007C5FC3" w:rsidRDefault="007C5FC3" w:rsidP="007C5FC3">
            <w:pPr>
              <w:tabs>
                <w:tab w:val="left" w:pos="3318"/>
              </w:tabs>
              <w:rPr>
                <w:b/>
                <w:bCs/>
                <w:sz w:val="22"/>
              </w:rPr>
            </w:pPr>
            <w:r>
              <w:rPr>
                <w:b/>
                <w:bCs/>
                <w:sz w:val="22"/>
              </w:rPr>
              <w:tab/>
            </w:r>
            <w:smartTag w:uri="urn:schemas-microsoft-com:office:smarttags" w:element="Street">
              <w:smartTag w:uri="urn:schemas-microsoft-com:office:smarttags" w:element="address">
                <w:r>
                  <w:rPr>
                    <w:b/>
                    <w:bCs/>
                    <w:sz w:val="22"/>
                  </w:rPr>
                  <w:t>2 Duncan Street, West</w:t>
                </w:r>
              </w:smartTag>
            </w:smartTag>
            <w:r>
              <w:rPr>
                <w:b/>
                <w:bCs/>
                <w:sz w:val="22"/>
              </w:rPr>
              <w:t xml:space="preserve"> End QLD 4101</w:t>
            </w:r>
          </w:p>
          <w:p w:rsidR="002B5FA5" w:rsidRDefault="002B5FA5">
            <w:pPr>
              <w:tabs>
                <w:tab w:val="left" w:pos="3318"/>
              </w:tabs>
              <w:rPr>
                <w:b/>
                <w:bCs/>
                <w:sz w:val="22"/>
              </w:rPr>
            </w:pPr>
          </w:p>
          <w:p w:rsidR="002B5FA5" w:rsidRDefault="002B5FA5" w:rsidP="006701B1">
            <w:pPr>
              <w:tabs>
                <w:tab w:val="left" w:pos="3332"/>
              </w:tabs>
            </w:pPr>
            <w:r>
              <w:rPr>
                <w:b/>
                <w:bCs/>
                <w:sz w:val="22"/>
              </w:rPr>
              <w:t>Time for close of Tenders</w:t>
            </w:r>
            <w:r>
              <w:rPr>
                <w:sz w:val="22"/>
              </w:rPr>
              <w:tab/>
            </w:r>
            <w:smartTag w:uri="urn:schemas-microsoft-com:office:smarttags" w:element="time">
              <w:smartTagPr>
                <w:attr w:name="Hour" w:val="14"/>
                <w:attr w:name="Minute" w:val="0"/>
              </w:smartTagPr>
              <w:r w:rsidR="006701B1">
                <w:rPr>
                  <w:sz w:val="22"/>
                </w:rPr>
                <w:t>2.00 pm</w:t>
              </w:r>
            </w:smartTag>
            <w:r w:rsidR="006701B1">
              <w:rPr>
                <w:sz w:val="22"/>
              </w:rPr>
              <w:t xml:space="preserve"> on</w:t>
            </w:r>
          </w:p>
        </w:tc>
      </w:tr>
      <w:tr w:rsidR="002B5FA5">
        <w:tblPrEx>
          <w:tblCellMar>
            <w:top w:w="108" w:type="dxa"/>
          </w:tblCellMar>
        </w:tblPrEx>
        <w:trPr>
          <w:cantSplit/>
        </w:trPr>
        <w:tc>
          <w:tcPr>
            <w:tcW w:w="2693" w:type="dxa"/>
            <w:vMerge w:val="restart"/>
            <w:tcBorders>
              <w:right w:val="single" w:sz="4" w:space="0" w:color="auto"/>
            </w:tcBorders>
            <w:tcMar>
              <w:top w:w="85" w:type="dxa"/>
            </w:tcMar>
          </w:tcPr>
          <w:p w:rsidR="002B5FA5" w:rsidRDefault="002B5FA5">
            <w:pPr>
              <w:jc w:val="center"/>
              <w:rPr>
                <w:smallCaps/>
                <w:sz w:val="18"/>
              </w:rPr>
            </w:pPr>
            <w:r>
              <w:rPr>
                <w:smallCaps/>
                <w:sz w:val="18"/>
              </w:rPr>
              <w:t>Instructions</w:t>
            </w:r>
          </w:p>
          <w:p w:rsidR="002B5FA5" w:rsidRDefault="002B5FA5">
            <w:pPr>
              <w:ind w:left="360" w:hanging="360"/>
              <w:rPr>
                <w:sz w:val="18"/>
              </w:rPr>
            </w:pPr>
            <w:r>
              <w:rPr>
                <w:b/>
                <w:bCs/>
                <w:sz w:val="18"/>
              </w:rPr>
              <w:t>Tenderer</w:t>
            </w:r>
            <w:r>
              <w:rPr>
                <w:sz w:val="18"/>
              </w:rPr>
              <w:tab/>
            </w:r>
            <w:r>
              <w:rPr>
                <w:sz w:val="18"/>
              </w:rPr>
              <w:sym w:font="Wingdings" w:char="F046"/>
            </w:r>
          </w:p>
          <w:p w:rsidR="002B5FA5" w:rsidRDefault="002B5FA5">
            <w:pPr>
              <w:rPr>
                <w:sz w:val="18"/>
              </w:rPr>
            </w:pPr>
            <w:r>
              <w:rPr>
                <w:sz w:val="18"/>
              </w:rPr>
              <w:t>Insert the full name of the tenderer.  Include trading name if applicable.</w:t>
            </w: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rPr>
                <w:sz w:val="18"/>
              </w:rPr>
            </w:pPr>
          </w:p>
          <w:p w:rsidR="002B5FA5" w:rsidRDefault="002B5FA5">
            <w:pPr>
              <w:tabs>
                <w:tab w:val="left" w:pos="1620"/>
              </w:tabs>
              <w:ind w:left="360" w:hanging="360"/>
              <w:rPr>
                <w:sz w:val="18"/>
              </w:rPr>
            </w:pPr>
            <w:r>
              <w:rPr>
                <w:b/>
                <w:bCs/>
                <w:sz w:val="18"/>
              </w:rPr>
              <w:t>Tender Sum</w:t>
            </w:r>
            <w:r>
              <w:rPr>
                <w:sz w:val="18"/>
              </w:rPr>
              <w:tab/>
            </w:r>
            <w:r>
              <w:rPr>
                <w:sz w:val="18"/>
              </w:rPr>
              <w:sym w:font="Wingdings" w:char="F046"/>
            </w:r>
          </w:p>
          <w:p w:rsidR="002B5FA5" w:rsidRDefault="002B5FA5">
            <w:pPr>
              <w:pStyle w:val="BodyText"/>
              <w:tabs>
                <w:tab w:val="left" w:pos="1620"/>
              </w:tabs>
              <w:rPr>
                <w:sz w:val="18"/>
              </w:rPr>
            </w:pPr>
            <w:r>
              <w:rPr>
                <w:sz w:val="18"/>
              </w:rPr>
              <w:t>Insert the Tendered Sum.</w:t>
            </w:r>
          </w:p>
          <w:p w:rsidR="002B5FA5" w:rsidRDefault="002B5FA5">
            <w:pPr>
              <w:tabs>
                <w:tab w:val="left" w:pos="1620"/>
              </w:tabs>
              <w:rPr>
                <w:sz w:val="18"/>
              </w:rPr>
            </w:pPr>
          </w:p>
          <w:p w:rsidR="002B5FA5" w:rsidRDefault="002B5FA5">
            <w:pPr>
              <w:tabs>
                <w:tab w:val="left" w:pos="1620"/>
              </w:tabs>
              <w:ind w:left="360" w:hanging="360"/>
              <w:rPr>
                <w:b/>
                <w:bCs/>
                <w:sz w:val="18"/>
              </w:rPr>
            </w:pPr>
          </w:p>
          <w:p w:rsidR="002B5FA5" w:rsidRDefault="002B5FA5">
            <w:pPr>
              <w:tabs>
                <w:tab w:val="left" w:pos="1620"/>
              </w:tabs>
              <w:ind w:left="360" w:hanging="360"/>
              <w:rPr>
                <w:b/>
                <w:bCs/>
                <w:sz w:val="18"/>
              </w:rPr>
            </w:pPr>
          </w:p>
          <w:p w:rsidR="002B5FA5" w:rsidRDefault="002B5FA5">
            <w:pPr>
              <w:tabs>
                <w:tab w:val="left" w:pos="1620"/>
              </w:tabs>
              <w:ind w:left="360" w:hanging="360"/>
              <w:rPr>
                <w:b/>
                <w:bCs/>
                <w:sz w:val="18"/>
              </w:rPr>
            </w:pPr>
            <w:r>
              <w:rPr>
                <w:b/>
                <w:bCs/>
                <w:sz w:val="18"/>
              </w:rPr>
              <w:t>Addenda</w:t>
            </w:r>
          </w:p>
          <w:p w:rsidR="002B5FA5" w:rsidRDefault="002B5FA5">
            <w:pPr>
              <w:pStyle w:val="BodyText"/>
              <w:tabs>
                <w:tab w:val="left" w:pos="1620"/>
              </w:tabs>
              <w:rPr>
                <w:sz w:val="18"/>
              </w:rPr>
            </w:pPr>
            <w:r>
              <w:rPr>
                <w:sz w:val="18"/>
              </w:rPr>
              <w:t>If no addenda have been allowed for indicate in the box provided.</w:t>
            </w:r>
            <w:r>
              <w:rPr>
                <w:sz w:val="18"/>
              </w:rPr>
              <w:tab/>
            </w:r>
            <w:r>
              <w:rPr>
                <w:sz w:val="18"/>
              </w:rPr>
              <w:sym w:font="Wingdings" w:char="F046"/>
            </w:r>
          </w:p>
          <w:p w:rsidR="002B5FA5" w:rsidRDefault="002B5FA5">
            <w:pPr>
              <w:tabs>
                <w:tab w:val="left" w:pos="1620"/>
              </w:tabs>
              <w:rPr>
                <w:sz w:val="18"/>
              </w:rPr>
            </w:pPr>
          </w:p>
          <w:p w:rsidR="002B5FA5" w:rsidRDefault="002B5FA5">
            <w:pPr>
              <w:tabs>
                <w:tab w:val="left" w:pos="1620"/>
              </w:tabs>
              <w:rPr>
                <w:sz w:val="18"/>
              </w:rPr>
            </w:pPr>
          </w:p>
          <w:p w:rsidR="002B5FA5" w:rsidRDefault="002B5FA5">
            <w:pPr>
              <w:tabs>
                <w:tab w:val="left" w:pos="1620"/>
              </w:tabs>
              <w:ind w:left="360" w:hanging="360"/>
              <w:rPr>
                <w:sz w:val="18"/>
              </w:rPr>
            </w:pPr>
            <w:r>
              <w:rPr>
                <w:b/>
                <w:bCs/>
                <w:sz w:val="18"/>
              </w:rPr>
              <w:t>Address</w:t>
            </w:r>
            <w:r>
              <w:rPr>
                <w:sz w:val="18"/>
              </w:rPr>
              <w:tab/>
            </w:r>
            <w:r>
              <w:rPr>
                <w:sz w:val="18"/>
              </w:rPr>
              <w:sym w:font="Wingdings" w:char="F046"/>
            </w:r>
          </w:p>
          <w:p w:rsidR="002B5FA5" w:rsidRDefault="002B5FA5">
            <w:pPr>
              <w:tabs>
                <w:tab w:val="left" w:pos="1620"/>
              </w:tabs>
              <w:rPr>
                <w:sz w:val="18"/>
              </w:rPr>
            </w:pPr>
            <w:r>
              <w:rPr>
                <w:sz w:val="18"/>
              </w:rPr>
              <w:t xml:space="preserve">Insert the </w:t>
            </w:r>
            <w:r>
              <w:rPr>
                <w:b/>
                <w:bCs/>
                <w:sz w:val="18"/>
              </w:rPr>
              <w:t>address for Service of Notices</w:t>
            </w:r>
            <w:r>
              <w:rPr>
                <w:sz w:val="18"/>
              </w:rPr>
              <w:t xml:space="preserve"> in accordance with clause 7 of the Conditions of Contract.</w:t>
            </w:r>
          </w:p>
          <w:p w:rsidR="002B5FA5" w:rsidRDefault="002B5FA5">
            <w:pPr>
              <w:tabs>
                <w:tab w:val="left" w:pos="1620"/>
              </w:tabs>
              <w:ind w:left="360" w:hanging="360"/>
              <w:rPr>
                <w:b/>
                <w:bCs/>
                <w:sz w:val="16"/>
              </w:rPr>
            </w:pPr>
          </w:p>
          <w:p w:rsidR="002B5FA5" w:rsidRDefault="002B5FA5">
            <w:pPr>
              <w:tabs>
                <w:tab w:val="left" w:pos="1620"/>
              </w:tabs>
              <w:ind w:left="360" w:hanging="360"/>
              <w:rPr>
                <w:b/>
                <w:bCs/>
                <w:sz w:val="16"/>
              </w:rPr>
            </w:pPr>
          </w:p>
          <w:p w:rsidR="002B5FA5" w:rsidRDefault="002B5FA5">
            <w:pPr>
              <w:tabs>
                <w:tab w:val="left" w:pos="1620"/>
              </w:tabs>
              <w:ind w:left="360" w:hanging="360"/>
              <w:rPr>
                <w:sz w:val="18"/>
              </w:rPr>
            </w:pPr>
            <w:r>
              <w:rPr>
                <w:b/>
                <w:bCs/>
                <w:sz w:val="18"/>
              </w:rPr>
              <w:t>Execution</w:t>
            </w:r>
            <w:r>
              <w:rPr>
                <w:sz w:val="18"/>
              </w:rPr>
              <w:tab/>
            </w:r>
            <w:r>
              <w:rPr>
                <w:sz w:val="18"/>
              </w:rPr>
              <w:sym w:font="Wingdings" w:char="F046"/>
            </w:r>
          </w:p>
          <w:p w:rsidR="002B5FA5" w:rsidRDefault="002B5FA5">
            <w:pPr>
              <w:pStyle w:val="BodyText"/>
              <w:tabs>
                <w:tab w:val="left" w:pos="1620"/>
              </w:tabs>
              <w:rPr>
                <w:sz w:val="18"/>
                <w:szCs w:val="18"/>
              </w:rPr>
            </w:pPr>
            <w:r>
              <w:rPr>
                <w:sz w:val="18"/>
                <w:szCs w:val="18"/>
              </w:rPr>
              <w:t>Where the Tenderer is a sole trader, individuals in a partnership or persons trading under a business name, then (</w:t>
            </w:r>
            <w:proofErr w:type="spellStart"/>
            <w:r>
              <w:rPr>
                <w:sz w:val="18"/>
                <w:szCs w:val="18"/>
              </w:rPr>
              <w:t>i</w:t>
            </w:r>
            <w:proofErr w:type="spellEnd"/>
            <w:r>
              <w:rPr>
                <w:sz w:val="18"/>
                <w:szCs w:val="18"/>
              </w:rPr>
              <w:t>) must be completed.  Witness to sign and print name.</w:t>
            </w:r>
          </w:p>
          <w:p w:rsidR="002B5FA5" w:rsidRDefault="002B5FA5">
            <w:pPr>
              <w:pStyle w:val="BodyText"/>
              <w:tabs>
                <w:tab w:val="left" w:pos="1620"/>
              </w:tabs>
              <w:rPr>
                <w:sz w:val="18"/>
                <w:szCs w:val="18"/>
              </w:rPr>
            </w:pPr>
          </w:p>
          <w:p w:rsidR="002B5FA5" w:rsidRDefault="002B5FA5">
            <w:pPr>
              <w:pStyle w:val="BodyText"/>
              <w:tabs>
                <w:tab w:val="left" w:pos="1620"/>
              </w:tabs>
              <w:rPr>
                <w:sz w:val="18"/>
              </w:rPr>
            </w:pPr>
            <w:r>
              <w:rPr>
                <w:sz w:val="18"/>
              </w:rPr>
              <w:t>Where the Tenderer is a company, including companies tendering under a business name, then (ii) must be completed. Company to sign in accordance with its Constitution.</w:t>
            </w:r>
          </w:p>
          <w:p w:rsidR="002B5FA5" w:rsidRDefault="002B5FA5">
            <w:pPr>
              <w:pStyle w:val="BodyText"/>
              <w:tabs>
                <w:tab w:val="left" w:pos="1620"/>
              </w:tabs>
              <w:rPr>
                <w:sz w:val="18"/>
              </w:rPr>
            </w:pPr>
          </w:p>
          <w:p w:rsidR="002B5FA5" w:rsidRDefault="002B5FA5">
            <w:pPr>
              <w:pStyle w:val="BodyText"/>
              <w:tabs>
                <w:tab w:val="left" w:pos="1620"/>
              </w:tabs>
              <w:rPr>
                <w:sz w:val="16"/>
              </w:rPr>
            </w:pPr>
            <w:r>
              <w:rPr>
                <w:sz w:val="18"/>
              </w:rPr>
              <w:t>Where signature is that of an agent, written authority from tenderer is to be included with the Tender.</w:t>
            </w:r>
          </w:p>
        </w:tc>
        <w:tc>
          <w:tcPr>
            <w:tcW w:w="259" w:type="dxa"/>
            <w:vMerge w:val="restart"/>
            <w:tcBorders>
              <w:top w:val="nil"/>
              <w:left w:val="single" w:sz="4" w:space="0" w:color="auto"/>
              <w:bottom w:val="nil"/>
              <w:right w:val="single" w:sz="4" w:space="0" w:color="auto"/>
            </w:tcBorders>
          </w:tcPr>
          <w:p w:rsidR="002B5FA5" w:rsidRDefault="002B5FA5"/>
        </w:tc>
        <w:tc>
          <w:tcPr>
            <w:tcW w:w="8159"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2B5FA5" w:rsidRDefault="002B5FA5">
            <w:pPr>
              <w:tabs>
                <w:tab w:val="right" w:leader="dot" w:pos="7813"/>
              </w:tabs>
              <w:spacing w:after="160"/>
              <w:rPr>
                <w:sz w:val="22"/>
              </w:rPr>
            </w:pPr>
            <w:r>
              <w:rPr>
                <w:b/>
                <w:bCs/>
                <w:sz w:val="22"/>
                <w:szCs w:val="22"/>
              </w:rPr>
              <w:t>(1)</w:t>
            </w:r>
            <w:r>
              <w:rPr>
                <w:sz w:val="22"/>
                <w:szCs w:val="22"/>
              </w:rPr>
              <w:t xml:space="preserve"> I/We  </w:t>
            </w:r>
            <w:r>
              <w:rPr>
                <w:sz w:val="22"/>
                <w:szCs w:val="22"/>
              </w:rPr>
              <w:tab/>
            </w:r>
          </w:p>
          <w:p w:rsidR="002B5FA5" w:rsidRDefault="002B5FA5">
            <w:pPr>
              <w:tabs>
                <w:tab w:val="left" w:pos="1418"/>
                <w:tab w:val="right" w:leader="dot" w:pos="7813"/>
              </w:tabs>
              <w:spacing w:after="160"/>
              <w:rPr>
                <w:sz w:val="22"/>
              </w:rPr>
            </w:pPr>
            <w:r>
              <w:rPr>
                <w:sz w:val="22"/>
              </w:rPr>
              <w:t>of  (address)</w:t>
            </w:r>
            <w:r>
              <w:rPr>
                <w:sz w:val="22"/>
              </w:rPr>
              <w:tab/>
            </w:r>
            <w:r>
              <w:rPr>
                <w:sz w:val="22"/>
              </w:rPr>
              <w:tab/>
            </w:r>
          </w:p>
          <w:p w:rsidR="002B5FA5" w:rsidRDefault="002B5FA5">
            <w:pPr>
              <w:tabs>
                <w:tab w:val="left" w:pos="1418"/>
                <w:tab w:val="right" w:leader="dot" w:pos="7813"/>
              </w:tabs>
              <w:spacing w:after="160"/>
              <w:rPr>
                <w:sz w:val="22"/>
              </w:rPr>
            </w:pPr>
            <w:r>
              <w:rPr>
                <w:sz w:val="22"/>
              </w:rPr>
              <w:tab/>
            </w:r>
            <w:r>
              <w:rPr>
                <w:sz w:val="22"/>
              </w:rPr>
              <w:tab/>
            </w:r>
          </w:p>
          <w:p w:rsidR="002B5FA5" w:rsidRDefault="002B5FA5">
            <w:pPr>
              <w:tabs>
                <w:tab w:val="right" w:leader="dot" w:pos="3686"/>
                <w:tab w:val="left" w:pos="3827"/>
                <w:tab w:val="right" w:leader="dot" w:pos="7813"/>
              </w:tabs>
              <w:spacing w:after="160"/>
              <w:rPr>
                <w:sz w:val="22"/>
                <w:szCs w:val="22"/>
              </w:rPr>
            </w:pPr>
            <w:r>
              <w:rPr>
                <w:sz w:val="22"/>
              </w:rPr>
              <w:t xml:space="preserve">PQC Registration </w:t>
            </w:r>
            <w:r>
              <w:rPr>
                <w:sz w:val="22"/>
                <w:szCs w:val="22"/>
              </w:rPr>
              <w:t xml:space="preserve">No </w:t>
            </w:r>
            <w:r>
              <w:rPr>
                <w:sz w:val="22"/>
                <w:szCs w:val="22"/>
              </w:rPr>
              <w:tab/>
            </w:r>
            <w:r>
              <w:rPr>
                <w:sz w:val="22"/>
                <w:szCs w:val="22"/>
              </w:rPr>
              <w:tab/>
              <w:t>Q.</w:t>
            </w:r>
            <w:r>
              <w:rPr>
                <w:sz w:val="22"/>
              </w:rPr>
              <w:t>B.</w:t>
            </w:r>
            <w:r w:rsidR="00B12EE2">
              <w:rPr>
                <w:sz w:val="22"/>
              </w:rPr>
              <w:t>C</w:t>
            </w:r>
            <w:r>
              <w:rPr>
                <w:sz w:val="22"/>
              </w:rPr>
              <w:t>.</w:t>
            </w:r>
            <w:r w:rsidR="00B12EE2">
              <w:rPr>
                <w:sz w:val="22"/>
              </w:rPr>
              <w:t>C</w:t>
            </w:r>
            <w:r>
              <w:rPr>
                <w:sz w:val="22"/>
              </w:rPr>
              <w:t xml:space="preserve">. License No </w:t>
            </w:r>
            <w:r>
              <w:rPr>
                <w:sz w:val="22"/>
              </w:rPr>
              <w:tab/>
            </w:r>
            <w:r>
              <w:rPr>
                <w:sz w:val="22"/>
                <w:szCs w:val="22"/>
              </w:rPr>
              <w:t xml:space="preserve"> </w:t>
            </w:r>
          </w:p>
          <w:p w:rsidR="002B5FA5" w:rsidRDefault="002B5FA5">
            <w:pPr>
              <w:tabs>
                <w:tab w:val="right" w:leader="dot" w:pos="3686"/>
                <w:tab w:val="left" w:pos="3827"/>
                <w:tab w:val="right" w:leader="dot" w:pos="7813"/>
              </w:tabs>
              <w:spacing w:after="160"/>
              <w:rPr>
                <w:sz w:val="22"/>
                <w:szCs w:val="22"/>
              </w:rPr>
            </w:pPr>
            <w:r>
              <w:rPr>
                <w:sz w:val="22"/>
                <w:szCs w:val="22"/>
              </w:rPr>
              <w:t xml:space="preserve">ACN No </w:t>
            </w:r>
            <w:r>
              <w:rPr>
                <w:sz w:val="22"/>
                <w:szCs w:val="22"/>
              </w:rPr>
              <w:tab/>
            </w:r>
            <w:r>
              <w:rPr>
                <w:sz w:val="22"/>
                <w:szCs w:val="22"/>
              </w:rPr>
              <w:tab/>
              <w:t xml:space="preserve">ABN No </w:t>
            </w:r>
            <w:r>
              <w:rPr>
                <w:sz w:val="22"/>
                <w:szCs w:val="22"/>
              </w:rPr>
              <w:tab/>
            </w:r>
          </w:p>
          <w:p w:rsidR="002B5FA5" w:rsidRDefault="002B5FA5">
            <w:pPr>
              <w:tabs>
                <w:tab w:val="right" w:leader="dot" w:pos="3686"/>
                <w:tab w:val="left" w:pos="3827"/>
                <w:tab w:val="right" w:leader="dot" w:pos="7813"/>
              </w:tabs>
              <w:rPr>
                <w:sz w:val="22"/>
              </w:rPr>
            </w:pPr>
            <w:r>
              <w:rPr>
                <w:sz w:val="22"/>
                <w:szCs w:val="22"/>
              </w:rPr>
              <w:t xml:space="preserve">Telephone: (….) </w:t>
            </w:r>
            <w:r>
              <w:rPr>
                <w:sz w:val="22"/>
                <w:szCs w:val="22"/>
              </w:rPr>
              <w:tab/>
            </w:r>
            <w:r>
              <w:rPr>
                <w:sz w:val="22"/>
                <w:szCs w:val="22"/>
              </w:rPr>
              <w:tab/>
              <w:t xml:space="preserve">Facsimile: (….) </w:t>
            </w:r>
            <w:r>
              <w:rPr>
                <w:sz w:val="22"/>
                <w:szCs w:val="22"/>
              </w:rPr>
              <w:tab/>
            </w:r>
          </w:p>
        </w:tc>
      </w:tr>
      <w:tr w:rsidR="002B5FA5">
        <w:tblPrEx>
          <w:tblCellMar>
            <w:top w:w="108" w:type="dxa"/>
          </w:tblCellMar>
        </w:tblPrEx>
        <w:trPr>
          <w:cantSplit/>
          <w:trHeight w:hRule="exact" w:val="284"/>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single" w:sz="4" w:space="0" w:color="auto"/>
              <w:left w:val="nil"/>
              <w:bottom w:val="nil"/>
              <w:right w:val="nil"/>
            </w:tcBorders>
          </w:tcPr>
          <w:p w:rsidR="002B5FA5" w:rsidRDefault="002B5FA5"/>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nil"/>
              <w:left w:val="nil"/>
              <w:bottom w:val="nil"/>
              <w:right w:val="nil"/>
            </w:tcBorders>
          </w:tcPr>
          <w:p w:rsidR="002B5FA5" w:rsidRDefault="002B5FA5">
            <w:r>
              <w:rPr>
                <w:sz w:val="22"/>
                <w:szCs w:val="22"/>
              </w:rPr>
              <w:t>hereby tender to execute and complete all work and perform all of the obligations in accordance with the Tender Documents:</w:t>
            </w:r>
          </w:p>
        </w:tc>
      </w:tr>
      <w:tr w:rsidR="002B5FA5">
        <w:tblPrEx>
          <w:tblCellMar>
            <w:top w:w="108" w:type="dxa"/>
          </w:tblCellMar>
        </w:tblPrEx>
        <w:trPr>
          <w:cantSplit/>
          <w:trHeight w:val="142"/>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nil"/>
              <w:left w:val="nil"/>
              <w:bottom w:val="single" w:sz="4" w:space="0" w:color="auto"/>
              <w:right w:val="nil"/>
            </w:tcBorders>
            <w:tcMar>
              <w:top w:w="0" w:type="dxa"/>
            </w:tcMar>
          </w:tcPr>
          <w:p w:rsidR="002B5FA5" w:rsidRDefault="002B5FA5">
            <w:pPr>
              <w:rPr>
                <w:sz w:val="12"/>
              </w:rPr>
            </w:pP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single" w:sz="4" w:space="0" w:color="auto"/>
            </w:tcBorders>
          </w:tcPr>
          <w:p w:rsidR="002B5FA5" w:rsidRDefault="002B5FA5"/>
        </w:tc>
        <w:tc>
          <w:tcPr>
            <w:tcW w:w="8159"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2B5FA5" w:rsidRDefault="002B5FA5">
            <w:pPr>
              <w:tabs>
                <w:tab w:val="left" w:pos="2025"/>
                <w:tab w:val="right" w:leader="dot" w:pos="7813"/>
              </w:tabs>
              <w:spacing w:after="120"/>
              <w:rPr>
                <w:b/>
                <w:bCs/>
                <w:sz w:val="32"/>
                <w:szCs w:val="22"/>
              </w:rPr>
            </w:pPr>
            <w:r>
              <w:rPr>
                <w:b/>
                <w:bCs/>
                <w:sz w:val="32"/>
                <w:szCs w:val="22"/>
              </w:rPr>
              <w:t>(2)</w:t>
            </w:r>
            <w:r>
              <w:rPr>
                <w:sz w:val="32"/>
                <w:szCs w:val="22"/>
              </w:rPr>
              <w:t xml:space="preserve"> for </w:t>
            </w:r>
            <w:r>
              <w:rPr>
                <w:b/>
                <w:bCs/>
                <w:sz w:val="32"/>
                <w:szCs w:val="22"/>
              </w:rPr>
              <w:t xml:space="preserve">Project </w:t>
            </w:r>
            <w:r>
              <w:rPr>
                <w:b/>
                <w:bCs/>
                <w:sz w:val="32"/>
                <w:szCs w:val="22"/>
              </w:rPr>
              <w:tab/>
            </w:r>
            <w:r>
              <w:rPr>
                <w:sz w:val="32"/>
                <w:szCs w:val="22"/>
              </w:rPr>
              <w:tab/>
            </w:r>
          </w:p>
          <w:p w:rsidR="002B5FA5" w:rsidRDefault="002B5FA5">
            <w:pPr>
              <w:pStyle w:val="Heading1"/>
              <w:tabs>
                <w:tab w:val="clear" w:pos="1788"/>
                <w:tab w:val="clear" w:pos="7945"/>
                <w:tab w:val="left" w:pos="2025"/>
                <w:tab w:val="right" w:leader="dot" w:pos="7813"/>
              </w:tabs>
              <w:spacing w:after="160"/>
              <w:rPr>
                <w:b w:val="0"/>
                <w:bCs w:val="0"/>
                <w:sz w:val="22"/>
              </w:rPr>
            </w:pPr>
            <w:r>
              <w:t>Tender No</w:t>
            </w:r>
            <w:r>
              <w:tab/>
            </w:r>
            <w:r>
              <w:rPr>
                <w:b w:val="0"/>
                <w:bCs w:val="0"/>
                <w:sz w:val="22"/>
              </w:rPr>
              <w:tab/>
            </w:r>
          </w:p>
          <w:p w:rsidR="002B5FA5" w:rsidRDefault="002B5FA5">
            <w:pPr>
              <w:tabs>
                <w:tab w:val="left" w:pos="2025"/>
                <w:tab w:val="right" w:leader="dot" w:pos="7813"/>
              </w:tabs>
              <w:spacing w:after="160"/>
              <w:rPr>
                <w:sz w:val="22"/>
                <w:szCs w:val="22"/>
              </w:rPr>
            </w:pPr>
            <w:r>
              <w:rPr>
                <w:sz w:val="22"/>
                <w:szCs w:val="22"/>
              </w:rPr>
              <w:t xml:space="preserve">for the lump sum of </w:t>
            </w:r>
            <w:r>
              <w:rPr>
                <w:sz w:val="22"/>
                <w:szCs w:val="22"/>
              </w:rPr>
              <w:tab/>
            </w:r>
            <w:r>
              <w:rPr>
                <w:sz w:val="22"/>
                <w:szCs w:val="22"/>
              </w:rPr>
              <w:tab/>
            </w:r>
          </w:p>
          <w:p w:rsidR="002B5FA5" w:rsidRDefault="002B5FA5">
            <w:pPr>
              <w:tabs>
                <w:tab w:val="left" w:pos="2025"/>
                <w:tab w:val="right" w:leader="dot" w:pos="7813"/>
              </w:tabs>
              <w:rPr>
                <w:sz w:val="22"/>
              </w:rPr>
            </w:pPr>
            <w:r>
              <w:rPr>
                <w:sz w:val="22"/>
                <w:szCs w:val="22"/>
              </w:rPr>
              <w:tab/>
            </w:r>
            <w:r>
              <w:rPr>
                <w:sz w:val="22"/>
                <w:szCs w:val="22"/>
              </w:rPr>
              <w:tab/>
              <w:t xml:space="preserve"> (inclusive of GST)</w:t>
            </w: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single" w:sz="4" w:space="0" w:color="auto"/>
              <w:left w:val="nil"/>
              <w:bottom w:val="nil"/>
              <w:right w:val="nil"/>
            </w:tcBorders>
            <w:tcMar>
              <w:top w:w="0" w:type="dxa"/>
            </w:tcMar>
          </w:tcPr>
          <w:p w:rsidR="002B5FA5" w:rsidRDefault="002B5FA5">
            <w:pPr>
              <w:rPr>
                <w:sz w:val="12"/>
              </w:rPr>
            </w:pP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nil"/>
              <w:left w:val="nil"/>
              <w:bottom w:val="nil"/>
              <w:right w:val="nil"/>
            </w:tcBorders>
          </w:tcPr>
          <w:p w:rsidR="002B5FA5" w:rsidRDefault="002B5FA5">
            <w:pPr>
              <w:pStyle w:val="BodyText2"/>
              <w:tabs>
                <w:tab w:val="clear" w:pos="1314"/>
                <w:tab w:val="clear" w:pos="2697"/>
                <w:tab w:val="left" w:pos="2046"/>
                <w:tab w:val="left" w:pos="4029"/>
              </w:tabs>
              <w:spacing w:line="360" w:lineRule="auto"/>
            </w:pPr>
            <w:r>
              <w:rPr>
                <w:b/>
                <w:bCs/>
                <w:szCs w:val="22"/>
              </w:rPr>
              <w:t>(3)</w:t>
            </w:r>
            <w:r>
              <w:rPr>
                <w:szCs w:val="22"/>
              </w:rPr>
              <w:t xml:space="preserve"> The Lump Sum Tender </w:t>
            </w:r>
            <w:r w:rsidR="00DC2BA8">
              <w:rPr>
                <w:szCs w:val="22"/>
              </w:rPr>
              <w:t>Sum</w:t>
            </w:r>
            <w:r>
              <w:rPr>
                <w:szCs w:val="22"/>
              </w:rPr>
              <w:t xml:space="preserve"> includes allowance for the provision of addenda d</w:t>
            </w:r>
            <w:r>
              <w:t xml:space="preserve">esignated  </w:t>
            </w:r>
            <w:r>
              <w:rPr>
                <w:bdr w:val="single" w:sz="4" w:space="0" w:color="auto"/>
              </w:rPr>
              <w:t xml:space="preserve">               </w:t>
            </w:r>
            <w:r>
              <w:t xml:space="preserve"> inclusive or; </w:t>
            </w:r>
            <w:r>
              <w:rPr>
                <w:bdr w:val="single" w:sz="4" w:space="0" w:color="auto"/>
              </w:rPr>
              <w:t xml:space="preserve">               </w:t>
            </w:r>
            <w:r>
              <w:tab/>
              <w:t>Nil addenda allowed for in the Tender Sum.</w:t>
            </w: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nil"/>
              <w:left w:val="nil"/>
              <w:bottom w:val="single" w:sz="4" w:space="0" w:color="auto"/>
              <w:right w:val="nil"/>
            </w:tcBorders>
          </w:tcPr>
          <w:p w:rsidR="002B5FA5" w:rsidRDefault="002B5FA5">
            <w:pPr>
              <w:rPr>
                <w:sz w:val="12"/>
              </w:rPr>
            </w:pP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single" w:sz="4" w:space="0" w:color="auto"/>
            </w:tcBorders>
          </w:tcPr>
          <w:p w:rsidR="002B5FA5" w:rsidRDefault="002B5FA5"/>
        </w:tc>
        <w:tc>
          <w:tcPr>
            <w:tcW w:w="8159"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2B5FA5" w:rsidRDefault="002B5FA5">
            <w:pPr>
              <w:tabs>
                <w:tab w:val="right" w:leader="dot" w:pos="7813"/>
              </w:tabs>
              <w:spacing w:after="160"/>
              <w:rPr>
                <w:sz w:val="22"/>
                <w:szCs w:val="22"/>
              </w:rPr>
            </w:pPr>
            <w:r>
              <w:rPr>
                <w:b/>
                <w:bCs/>
                <w:sz w:val="22"/>
                <w:szCs w:val="22"/>
              </w:rPr>
              <w:t>(4)</w:t>
            </w:r>
            <w:r>
              <w:rPr>
                <w:sz w:val="22"/>
                <w:szCs w:val="22"/>
              </w:rPr>
              <w:t xml:space="preserve"> My/Our address for service of notices is </w:t>
            </w:r>
            <w:r>
              <w:rPr>
                <w:sz w:val="22"/>
                <w:szCs w:val="22"/>
              </w:rPr>
              <w:tab/>
            </w:r>
          </w:p>
          <w:p w:rsidR="002B5FA5" w:rsidRDefault="002B5FA5">
            <w:pPr>
              <w:tabs>
                <w:tab w:val="right" w:leader="dot" w:pos="7813"/>
              </w:tabs>
            </w:pPr>
            <w:r>
              <w:rPr>
                <w:sz w:val="22"/>
                <w:szCs w:val="22"/>
              </w:rPr>
              <w:tab/>
            </w: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nil"/>
            </w:tcBorders>
          </w:tcPr>
          <w:p w:rsidR="002B5FA5" w:rsidRDefault="002B5FA5"/>
        </w:tc>
        <w:tc>
          <w:tcPr>
            <w:tcW w:w="8159" w:type="dxa"/>
            <w:gridSpan w:val="2"/>
            <w:tcBorders>
              <w:top w:val="single" w:sz="4" w:space="0" w:color="auto"/>
              <w:left w:val="nil"/>
              <w:bottom w:val="nil"/>
              <w:right w:val="nil"/>
            </w:tcBorders>
          </w:tcPr>
          <w:p w:rsidR="002B5FA5" w:rsidRDefault="002B5FA5">
            <w:pPr>
              <w:rPr>
                <w:sz w:val="12"/>
              </w:rPr>
            </w:pPr>
          </w:p>
        </w:tc>
      </w:tr>
      <w:tr w:rsidR="002B5FA5">
        <w:tblPrEx>
          <w:tblCellMar>
            <w:top w:w="108" w:type="dxa"/>
          </w:tblCellMar>
        </w:tblPrEx>
        <w:trPr>
          <w:cantSplit/>
        </w:trPr>
        <w:tc>
          <w:tcPr>
            <w:tcW w:w="2693" w:type="dxa"/>
            <w:vMerge/>
            <w:tcBorders>
              <w:right w:val="single" w:sz="4" w:space="0" w:color="auto"/>
            </w:tcBorders>
          </w:tcPr>
          <w:p w:rsidR="002B5FA5" w:rsidRDefault="002B5FA5"/>
        </w:tc>
        <w:tc>
          <w:tcPr>
            <w:tcW w:w="259" w:type="dxa"/>
            <w:vMerge/>
            <w:tcBorders>
              <w:top w:val="nil"/>
              <w:left w:val="single" w:sz="4" w:space="0" w:color="auto"/>
              <w:bottom w:val="nil"/>
              <w:right w:val="single" w:sz="4" w:space="0" w:color="auto"/>
            </w:tcBorders>
          </w:tcPr>
          <w:p w:rsidR="002B5FA5" w:rsidRDefault="002B5FA5"/>
        </w:tc>
        <w:tc>
          <w:tcPr>
            <w:tcW w:w="5214" w:type="dxa"/>
            <w:tcBorders>
              <w:top w:val="single" w:sz="4" w:space="0" w:color="auto"/>
              <w:left w:val="single" w:sz="4" w:space="0" w:color="auto"/>
              <w:bottom w:val="single" w:sz="4" w:space="0" w:color="auto"/>
              <w:right w:val="nil"/>
            </w:tcBorders>
          </w:tcPr>
          <w:p w:rsidR="002B5FA5" w:rsidRDefault="002B5FA5">
            <w:pPr>
              <w:tabs>
                <w:tab w:val="left" w:pos="604"/>
                <w:tab w:val="right" w:leader="dot" w:pos="4943"/>
              </w:tabs>
              <w:rPr>
                <w:sz w:val="22"/>
              </w:rPr>
            </w:pPr>
            <w:r>
              <w:rPr>
                <w:b/>
                <w:bCs/>
                <w:sz w:val="22"/>
              </w:rPr>
              <w:t>(5) (</w:t>
            </w:r>
            <w:proofErr w:type="spellStart"/>
            <w:r>
              <w:rPr>
                <w:b/>
                <w:bCs/>
                <w:sz w:val="22"/>
              </w:rPr>
              <w:t>i</w:t>
            </w:r>
            <w:proofErr w:type="spellEnd"/>
            <w:r>
              <w:rPr>
                <w:b/>
                <w:bCs/>
                <w:sz w:val="22"/>
              </w:rPr>
              <w:t>)</w:t>
            </w:r>
            <w:r>
              <w:rPr>
                <w:sz w:val="22"/>
              </w:rPr>
              <w:tab/>
              <w:t xml:space="preserve">Signed by </w:t>
            </w:r>
            <w:r>
              <w:rPr>
                <w:sz w:val="22"/>
              </w:rPr>
              <w:tab/>
              <w:t xml:space="preserve"> )</w:t>
            </w:r>
          </w:p>
          <w:p w:rsidR="002B5FA5" w:rsidRDefault="002B5FA5">
            <w:pPr>
              <w:tabs>
                <w:tab w:val="left" w:pos="366"/>
                <w:tab w:val="left" w:pos="2499"/>
                <w:tab w:val="right" w:pos="4943"/>
              </w:tabs>
              <w:rPr>
                <w:sz w:val="22"/>
              </w:rPr>
            </w:pPr>
            <w:r>
              <w:rPr>
                <w:i/>
                <w:iCs/>
                <w:sz w:val="22"/>
                <w:vertAlign w:val="superscript"/>
              </w:rPr>
              <w:tab/>
            </w:r>
            <w:r>
              <w:rPr>
                <w:i/>
                <w:iCs/>
                <w:sz w:val="22"/>
                <w:vertAlign w:val="superscript"/>
              </w:rPr>
              <w:tab/>
              <w:t>Name of person</w:t>
            </w:r>
            <w:r>
              <w:rPr>
                <w:sz w:val="22"/>
              </w:rPr>
              <w:tab/>
              <w:t>)</w:t>
            </w:r>
          </w:p>
          <w:p w:rsidR="002B5FA5" w:rsidRDefault="00086032">
            <w:pPr>
              <w:tabs>
                <w:tab w:val="left" w:pos="366"/>
                <w:tab w:val="right" w:leader="dot" w:pos="1682"/>
                <w:tab w:val="left" w:pos="1788"/>
                <w:tab w:val="right" w:leader="dot" w:pos="4061"/>
                <w:tab w:val="left" w:pos="4158"/>
                <w:tab w:val="right" w:leader="dot" w:pos="4943"/>
              </w:tabs>
              <w:rPr>
                <w:sz w:val="22"/>
              </w:rPr>
            </w:pPr>
            <w:r>
              <w:rPr>
                <w:sz w:val="22"/>
              </w:rPr>
              <w:t xml:space="preserve">on the </w:t>
            </w:r>
            <w:r>
              <w:rPr>
                <w:sz w:val="22"/>
              </w:rPr>
              <w:tab/>
            </w:r>
            <w:r>
              <w:rPr>
                <w:sz w:val="22"/>
              </w:rPr>
              <w:tab/>
              <w:t xml:space="preserve">day of </w:t>
            </w:r>
            <w:r>
              <w:rPr>
                <w:sz w:val="22"/>
              </w:rPr>
              <w:tab/>
            </w:r>
            <w:r>
              <w:rPr>
                <w:sz w:val="22"/>
              </w:rPr>
              <w:tab/>
              <w:t>20</w:t>
            </w:r>
            <w:r w:rsidR="002B5FA5">
              <w:rPr>
                <w:sz w:val="22"/>
              </w:rPr>
              <w:t xml:space="preserve"> </w:t>
            </w:r>
            <w:r w:rsidR="002B5FA5">
              <w:rPr>
                <w:sz w:val="22"/>
              </w:rPr>
              <w:tab/>
              <w:t xml:space="preserve"> )</w:t>
            </w:r>
          </w:p>
          <w:p w:rsidR="002B5FA5" w:rsidRDefault="002B5FA5">
            <w:pPr>
              <w:tabs>
                <w:tab w:val="right" w:pos="4943"/>
              </w:tabs>
              <w:rPr>
                <w:sz w:val="22"/>
              </w:rPr>
            </w:pPr>
            <w:r>
              <w:rPr>
                <w:sz w:val="22"/>
              </w:rPr>
              <w:tab/>
              <w:t>)</w:t>
            </w:r>
          </w:p>
          <w:p w:rsidR="002B5FA5" w:rsidRDefault="002B5FA5">
            <w:pPr>
              <w:tabs>
                <w:tab w:val="right" w:leader="dot" w:pos="4943"/>
              </w:tabs>
              <w:rPr>
                <w:sz w:val="22"/>
              </w:rPr>
            </w:pPr>
            <w:r>
              <w:rPr>
                <w:sz w:val="22"/>
              </w:rPr>
              <w:t xml:space="preserve">In the presence of </w:t>
            </w:r>
            <w:r>
              <w:rPr>
                <w:sz w:val="22"/>
              </w:rPr>
              <w:tab/>
              <w:t xml:space="preserve"> )</w:t>
            </w:r>
          </w:p>
          <w:p w:rsidR="002B5FA5" w:rsidRDefault="002B5FA5">
            <w:pPr>
              <w:tabs>
                <w:tab w:val="left" w:pos="2499"/>
                <w:tab w:val="right" w:pos="4943"/>
              </w:tabs>
              <w:rPr>
                <w:sz w:val="22"/>
              </w:rPr>
            </w:pPr>
            <w:r>
              <w:rPr>
                <w:sz w:val="22"/>
              </w:rPr>
              <w:tab/>
            </w:r>
            <w:r>
              <w:rPr>
                <w:i/>
                <w:iCs/>
                <w:sz w:val="22"/>
                <w:vertAlign w:val="superscript"/>
              </w:rPr>
              <w:t>Name of Witness</w:t>
            </w:r>
            <w:r>
              <w:rPr>
                <w:sz w:val="22"/>
              </w:rPr>
              <w:tab/>
              <w:t>)</w:t>
            </w:r>
          </w:p>
          <w:p w:rsidR="002B5FA5" w:rsidRDefault="002B5FA5">
            <w:pPr>
              <w:pStyle w:val="Heading2"/>
            </w:pPr>
            <w:r>
              <w:t>OR</w:t>
            </w:r>
          </w:p>
          <w:p w:rsidR="002B5FA5" w:rsidRDefault="002B5FA5">
            <w:pPr>
              <w:tabs>
                <w:tab w:val="left" w:pos="2499"/>
                <w:tab w:val="right" w:pos="4943"/>
              </w:tabs>
              <w:rPr>
                <w:sz w:val="22"/>
              </w:rPr>
            </w:pPr>
          </w:p>
          <w:p w:rsidR="002B5FA5" w:rsidRDefault="002B5FA5">
            <w:pPr>
              <w:tabs>
                <w:tab w:val="left" w:pos="366"/>
                <w:tab w:val="right" w:leader="dot" w:pos="4943"/>
              </w:tabs>
              <w:rPr>
                <w:sz w:val="22"/>
              </w:rPr>
            </w:pPr>
            <w:r>
              <w:rPr>
                <w:b/>
                <w:bCs/>
                <w:sz w:val="22"/>
              </w:rPr>
              <w:t>(ii)</w:t>
            </w:r>
            <w:r>
              <w:rPr>
                <w:sz w:val="22"/>
              </w:rPr>
              <w:tab/>
              <w:t xml:space="preserve">Signed by </w:t>
            </w:r>
            <w:r>
              <w:rPr>
                <w:sz w:val="22"/>
              </w:rPr>
              <w:tab/>
              <w:t xml:space="preserve"> )</w:t>
            </w:r>
          </w:p>
          <w:p w:rsidR="002B5FA5" w:rsidRDefault="002B5FA5">
            <w:pPr>
              <w:tabs>
                <w:tab w:val="left" w:pos="366"/>
                <w:tab w:val="left" w:pos="2499"/>
                <w:tab w:val="right" w:pos="4943"/>
              </w:tabs>
              <w:rPr>
                <w:sz w:val="22"/>
              </w:rPr>
            </w:pPr>
            <w:r>
              <w:rPr>
                <w:sz w:val="22"/>
              </w:rPr>
              <w:tab/>
            </w:r>
            <w:r>
              <w:rPr>
                <w:sz w:val="22"/>
              </w:rPr>
              <w:tab/>
            </w:r>
            <w:r>
              <w:rPr>
                <w:i/>
                <w:iCs/>
                <w:sz w:val="22"/>
                <w:vertAlign w:val="superscript"/>
              </w:rPr>
              <w:t>Name of Company</w:t>
            </w:r>
            <w:r>
              <w:rPr>
                <w:sz w:val="22"/>
              </w:rPr>
              <w:tab/>
              <w:t>)</w:t>
            </w:r>
          </w:p>
          <w:p w:rsidR="002B5FA5" w:rsidRDefault="002B5FA5">
            <w:pPr>
              <w:pStyle w:val="BodyText2"/>
              <w:tabs>
                <w:tab w:val="clear" w:pos="1314"/>
                <w:tab w:val="clear" w:pos="2697"/>
                <w:tab w:val="left" w:pos="366"/>
                <w:tab w:val="right" w:pos="4943"/>
              </w:tabs>
            </w:pPr>
            <w:r>
              <w:tab/>
            </w:r>
            <w:r>
              <w:tab/>
              <w:t>)</w:t>
            </w:r>
          </w:p>
          <w:p w:rsidR="002B5FA5" w:rsidRDefault="002B5FA5">
            <w:pPr>
              <w:tabs>
                <w:tab w:val="right" w:leader="dot" w:pos="4943"/>
              </w:tabs>
              <w:rPr>
                <w:sz w:val="22"/>
              </w:rPr>
            </w:pPr>
            <w:r>
              <w:rPr>
                <w:sz w:val="22"/>
              </w:rPr>
              <w:tab/>
              <w:t xml:space="preserve"> )</w:t>
            </w:r>
          </w:p>
          <w:p w:rsidR="002B5FA5" w:rsidRDefault="002B5FA5">
            <w:pPr>
              <w:tabs>
                <w:tab w:val="right" w:pos="4943"/>
              </w:tabs>
              <w:rPr>
                <w:sz w:val="22"/>
              </w:rPr>
            </w:pPr>
            <w:r>
              <w:rPr>
                <w:sz w:val="22"/>
              </w:rPr>
              <w:t>in accordance with its Constitution</w:t>
            </w:r>
            <w:r>
              <w:rPr>
                <w:sz w:val="22"/>
              </w:rPr>
              <w:tab/>
              <w:t>)</w:t>
            </w:r>
          </w:p>
          <w:p w:rsidR="002B5FA5" w:rsidRDefault="002B5FA5">
            <w:pPr>
              <w:pStyle w:val="BodyText2"/>
              <w:tabs>
                <w:tab w:val="clear" w:pos="1314"/>
                <w:tab w:val="clear" w:pos="2697"/>
                <w:tab w:val="right" w:pos="4943"/>
              </w:tabs>
            </w:pPr>
            <w:r>
              <w:tab/>
              <w:t>)</w:t>
            </w:r>
          </w:p>
          <w:p w:rsidR="002B5FA5" w:rsidRDefault="00086032">
            <w:pPr>
              <w:tabs>
                <w:tab w:val="left" w:pos="366"/>
                <w:tab w:val="right" w:leader="dot" w:pos="1682"/>
                <w:tab w:val="left" w:pos="1788"/>
                <w:tab w:val="right" w:leader="dot" w:pos="4061"/>
                <w:tab w:val="left" w:pos="4158"/>
                <w:tab w:val="right" w:leader="dot" w:pos="4943"/>
              </w:tabs>
              <w:rPr>
                <w:sz w:val="22"/>
              </w:rPr>
            </w:pPr>
            <w:r>
              <w:rPr>
                <w:sz w:val="22"/>
              </w:rPr>
              <w:t xml:space="preserve">on the </w:t>
            </w:r>
            <w:r>
              <w:rPr>
                <w:sz w:val="22"/>
              </w:rPr>
              <w:tab/>
            </w:r>
            <w:r>
              <w:rPr>
                <w:sz w:val="22"/>
              </w:rPr>
              <w:tab/>
              <w:t xml:space="preserve">day of </w:t>
            </w:r>
            <w:r>
              <w:rPr>
                <w:sz w:val="22"/>
              </w:rPr>
              <w:tab/>
            </w:r>
            <w:r>
              <w:rPr>
                <w:sz w:val="22"/>
              </w:rPr>
              <w:tab/>
              <w:t>20</w:t>
            </w:r>
            <w:r w:rsidR="002B5FA5">
              <w:rPr>
                <w:sz w:val="22"/>
              </w:rPr>
              <w:t xml:space="preserve"> </w:t>
            </w:r>
            <w:r w:rsidR="002B5FA5">
              <w:rPr>
                <w:sz w:val="22"/>
              </w:rPr>
              <w:tab/>
              <w:t xml:space="preserve"> )</w:t>
            </w:r>
          </w:p>
          <w:p w:rsidR="002B5FA5" w:rsidRDefault="002B5FA5">
            <w:pPr>
              <w:tabs>
                <w:tab w:val="right" w:pos="4943"/>
              </w:tabs>
            </w:pPr>
            <w:r>
              <w:rPr>
                <w:sz w:val="22"/>
              </w:rPr>
              <w:tab/>
              <w:t>)</w:t>
            </w:r>
          </w:p>
        </w:tc>
        <w:tc>
          <w:tcPr>
            <w:tcW w:w="2945" w:type="dxa"/>
            <w:tcBorders>
              <w:top w:val="single" w:sz="4" w:space="0" w:color="auto"/>
              <w:left w:val="nil"/>
              <w:bottom w:val="single" w:sz="4" w:space="0" w:color="auto"/>
              <w:right w:val="single" w:sz="4" w:space="0" w:color="auto"/>
            </w:tcBorders>
          </w:tcPr>
          <w:p w:rsidR="002B5FA5" w:rsidRDefault="002B5FA5">
            <w:pPr>
              <w:tabs>
                <w:tab w:val="right" w:leader="dot" w:pos="2697"/>
              </w:tabs>
              <w:rPr>
                <w:sz w:val="22"/>
              </w:rPr>
            </w:pPr>
            <w:r>
              <w:rPr>
                <w:sz w:val="22"/>
              </w:rPr>
              <w:tab/>
            </w:r>
          </w:p>
          <w:p w:rsidR="002B5FA5" w:rsidRDefault="002B5FA5">
            <w:pPr>
              <w:tabs>
                <w:tab w:val="center" w:pos="1314"/>
                <w:tab w:val="right" w:leader="dot" w:pos="2697"/>
              </w:tabs>
              <w:rPr>
                <w:i/>
                <w:iCs/>
                <w:sz w:val="22"/>
                <w:vertAlign w:val="superscript"/>
              </w:rPr>
            </w:pPr>
            <w:r>
              <w:rPr>
                <w:sz w:val="22"/>
              </w:rPr>
              <w:tab/>
            </w:r>
            <w:r>
              <w:rPr>
                <w:i/>
                <w:iCs/>
                <w:sz w:val="22"/>
                <w:vertAlign w:val="superscript"/>
              </w:rPr>
              <w:t>Signature of Person</w:t>
            </w:r>
          </w:p>
          <w:p w:rsidR="002B5FA5" w:rsidRDefault="002B5FA5">
            <w:pPr>
              <w:tabs>
                <w:tab w:val="center" w:pos="1314"/>
                <w:tab w:val="right" w:leader="dot" w:pos="2697"/>
              </w:tabs>
              <w:rPr>
                <w:sz w:val="22"/>
              </w:rPr>
            </w:pPr>
          </w:p>
          <w:p w:rsidR="002B5FA5" w:rsidRDefault="002B5FA5">
            <w:pPr>
              <w:tabs>
                <w:tab w:val="center" w:pos="1314"/>
                <w:tab w:val="right" w:leader="dot" w:pos="2697"/>
              </w:tabs>
              <w:rPr>
                <w:sz w:val="22"/>
              </w:rPr>
            </w:pPr>
          </w:p>
          <w:p w:rsidR="002B5FA5" w:rsidRDefault="002B5FA5">
            <w:pPr>
              <w:tabs>
                <w:tab w:val="right" w:leader="dot" w:pos="2697"/>
              </w:tabs>
              <w:rPr>
                <w:sz w:val="22"/>
              </w:rPr>
            </w:pPr>
            <w:r>
              <w:rPr>
                <w:sz w:val="22"/>
              </w:rPr>
              <w:tab/>
            </w:r>
          </w:p>
          <w:p w:rsidR="002B5FA5" w:rsidRDefault="002B5FA5">
            <w:pPr>
              <w:tabs>
                <w:tab w:val="center" w:pos="1314"/>
                <w:tab w:val="right" w:leader="dot" w:pos="2697"/>
              </w:tabs>
              <w:rPr>
                <w:i/>
                <w:iCs/>
                <w:sz w:val="22"/>
                <w:vertAlign w:val="superscript"/>
              </w:rPr>
            </w:pPr>
            <w:r>
              <w:rPr>
                <w:sz w:val="22"/>
              </w:rPr>
              <w:tab/>
            </w:r>
            <w:r>
              <w:rPr>
                <w:i/>
                <w:iCs/>
                <w:sz w:val="22"/>
                <w:vertAlign w:val="superscript"/>
              </w:rPr>
              <w:t>Signature of Witness</w:t>
            </w:r>
          </w:p>
          <w:p w:rsidR="002B5FA5" w:rsidRDefault="002B5FA5">
            <w:pPr>
              <w:tabs>
                <w:tab w:val="center" w:pos="1314"/>
                <w:tab w:val="right" w:leader="dot" w:pos="2697"/>
              </w:tabs>
              <w:rPr>
                <w:sz w:val="22"/>
              </w:rPr>
            </w:pPr>
          </w:p>
          <w:p w:rsidR="002B5FA5" w:rsidRDefault="002B5FA5">
            <w:pPr>
              <w:tabs>
                <w:tab w:val="center" w:pos="1314"/>
                <w:tab w:val="right" w:leader="dot" w:pos="2697"/>
              </w:tabs>
              <w:rPr>
                <w:sz w:val="22"/>
              </w:rPr>
            </w:pPr>
          </w:p>
          <w:p w:rsidR="002B5FA5" w:rsidRDefault="002B5FA5">
            <w:pPr>
              <w:tabs>
                <w:tab w:val="right" w:leader="dot" w:pos="2697"/>
              </w:tabs>
              <w:rPr>
                <w:sz w:val="22"/>
              </w:rPr>
            </w:pPr>
            <w:r>
              <w:rPr>
                <w:sz w:val="22"/>
              </w:rPr>
              <w:tab/>
            </w:r>
          </w:p>
          <w:p w:rsidR="002B5FA5" w:rsidRDefault="002B5FA5">
            <w:pPr>
              <w:tabs>
                <w:tab w:val="center" w:pos="1314"/>
                <w:tab w:val="right" w:leader="dot" w:pos="2697"/>
              </w:tabs>
              <w:rPr>
                <w:i/>
                <w:iCs/>
                <w:sz w:val="22"/>
                <w:vertAlign w:val="superscript"/>
              </w:rPr>
            </w:pPr>
            <w:r>
              <w:rPr>
                <w:sz w:val="22"/>
              </w:rPr>
              <w:tab/>
            </w:r>
            <w:r>
              <w:rPr>
                <w:i/>
                <w:iCs/>
                <w:sz w:val="22"/>
                <w:vertAlign w:val="superscript"/>
              </w:rPr>
              <w:t>Signature of Director</w:t>
            </w:r>
          </w:p>
          <w:p w:rsidR="002B5FA5" w:rsidRDefault="002B5FA5">
            <w:pPr>
              <w:tabs>
                <w:tab w:val="right" w:leader="dot" w:pos="2697"/>
              </w:tabs>
              <w:rPr>
                <w:sz w:val="22"/>
              </w:rPr>
            </w:pPr>
            <w:r>
              <w:rPr>
                <w:sz w:val="22"/>
              </w:rPr>
              <w:tab/>
            </w:r>
          </w:p>
          <w:p w:rsidR="002B5FA5" w:rsidRDefault="002B5FA5">
            <w:pPr>
              <w:tabs>
                <w:tab w:val="center" w:pos="1314"/>
                <w:tab w:val="right" w:leader="dot" w:pos="2697"/>
              </w:tabs>
              <w:rPr>
                <w:i/>
                <w:iCs/>
                <w:sz w:val="22"/>
                <w:vertAlign w:val="superscript"/>
              </w:rPr>
            </w:pPr>
            <w:r>
              <w:rPr>
                <w:sz w:val="22"/>
              </w:rPr>
              <w:tab/>
            </w:r>
            <w:r>
              <w:rPr>
                <w:i/>
                <w:iCs/>
                <w:sz w:val="22"/>
                <w:vertAlign w:val="superscript"/>
              </w:rPr>
              <w:t>Name of Director</w:t>
            </w:r>
          </w:p>
          <w:p w:rsidR="002B5FA5" w:rsidRDefault="002B5FA5">
            <w:pPr>
              <w:tabs>
                <w:tab w:val="right" w:leader="dot" w:pos="2697"/>
              </w:tabs>
              <w:rPr>
                <w:sz w:val="22"/>
              </w:rPr>
            </w:pPr>
            <w:r>
              <w:rPr>
                <w:sz w:val="22"/>
              </w:rPr>
              <w:tab/>
            </w:r>
          </w:p>
          <w:p w:rsidR="002B5FA5" w:rsidRDefault="002B5FA5">
            <w:pPr>
              <w:pStyle w:val="BodyText2"/>
              <w:rPr>
                <w:i/>
                <w:iCs/>
                <w:vertAlign w:val="superscript"/>
              </w:rPr>
            </w:pPr>
            <w:r>
              <w:tab/>
            </w:r>
            <w:r>
              <w:rPr>
                <w:i/>
                <w:iCs/>
                <w:vertAlign w:val="superscript"/>
              </w:rPr>
              <w:t>Signature of Director/Secretary</w:t>
            </w:r>
          </w:p>
          <w:p w:rsidR="002B5FA5" w:rsidRDefault="002B5FA5">
            <w:pPr>
              <w:tabs>
                <w:tab w:val="right" w:leader="dot" w:pos="2697"/>
              </w:tabs>
              <w:rPr>
                <w:sz w:val="22"/>
              </w:rPr>
            </w:pPr>
            <w:r>
              <w:rPr>
                <w:sz w:val="22"/>
              </w:rPr>
              <w:tab/>
            </w:r>
          </w:p>
          <w:p w:rsidR="002B5FA5" w:rsidRDefault="002B5FA5">
            <w:pPr>
              <w:tabs>
                <w:tab w:val="center" w:pos="1314"/>
                <w:tab w:val="right" w:leader="dot" w:pos="2697"/>
              </w:tabs>
              <w:rPr>
                <w:i/>
                <w:iCs/>
                <w:sz w:val="22"/>
                <w:vertAlign w:val="superscript"/>
              </w:rPr>
            </w:pPr>
            <w:r>
              <w:rPr>
                <w:sz w:val="22"/>
              </w:rPr>
              <w:tab/>
            </w:r>
            <w:r>
              <w:rPr>
                <w:i/>
                <w:iCs/>
                <w:sz w:val="22"/>
                <w:vertAlign w:val="superscript"/>
              </w:rPr>
              <w:t>Name of Director/Secretary</w:t>
            </w:r>
          </w:p>
        </w:tc>
      </w:tr>
    </w:tbl>
    <w:p w:rsidR="002B5FA5" w:rsidRDefault="002B5FA5">
      <w:pPr>
        <w:sectPr w:rsidR="002B5FA5">
          <w:headerReference w:type="default" r:id="rId10"/>
          <w:footerReference w:type="even" r:id="rId11"/>
          <w:footerReference w:type="default" r:id="rId12"/>
          <w:pgSz w:w="11906" w:h="16838"/>
          <w:pgMar w:top="567" w:right="284" w:bottom="425" w:left="567" w:header="425" w:footer="284" w:gutter="0"/>
          <w:cols w:space="708"/>
          <w:docGrid w:linePitch="360"/>
        </w:sectPr>
      </w:pPr>
    </w:p>
    <w:permEnd w:id="1759462703"/>
    <w:p w:rsidR="002B5FA5" w:rsidRDefault="002B5FA5">
      <w:pPr>
        <w:tabs>
          <w:tab w:val="left" w:pos="2380"/>
        </w:tabs>
        <w:jc w:val="center"/>
        <w:rPr>
          <w:b/>
          <w:bCs/>
          <w:szCs w:val="22"/>
        </w:rPr>
      </w:pPr>
      <w:r>
        <w:rPr>
          <w:b/>
          <w:bCs/>
          <w:szCs w:val="22"/>
        </w:rPr>
        <w:lastRenderedPageBreak/>
        <w:t>Tender Form</w:t>
      </w:r>
      <w:r w:rsidR="00561D79">
        <w:rPr>
          <w:b/>
          <w:bCs/>
          <w:szCs w:val="22"/>
        </w:rPr>
        <w:t xml:space="preserve"> – cont’d</w:t>
      </w:r>
    </w:p>
    <w:p w:rsidR="002B5FA5" w:rsidRDefault="002B5FA5">
      <w:pPr>
        <w:tabs>
          <w:tab w:val="left" w:pos="2380"/>
        </w:tabs>
        <w:jc w:val="center"/>
        <w:rPr>
          <w:b/>
          <w:bCs/>
          <w:szCs w:val="22"/>
        </w:rPr>
      </w:pPr>
    </w:p>
    <w:tbl>
      <w:tblPr>
        <w:tblW w:w="10536" w:type="dxa"/>
        <w:tblLook w:val="0000" w:firstRow="0" w:lastRow="0" w:firstColumn="0" w:lastColumn="0" w:noHBand="0" w:noVBand="0"/>
      </w:tblPr>
      <w:tblGrid>
        <w:gridCol w:w="10695"/>
      </w:tblGrid>
      <w:tr w:rsidR="002B5FA5">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FF77B2" w:rsidRPr="00777708" w:rsidRDefault="00FF77B2" w:rsidP="00FF77B2">
            <w:pPr>
              <w:pStyle w:val="Heading1"/>
              <w:spacing w:after="120"/>
              <w:jc w:val="center"/>
              <w:rPr>
                <w:sz w:val="18"/>
                <w:szCs w:val="18"/>
                <w:u w:val="single"/>
              </w:rPr>
            </w:pPr>
            <w:permStart w:id="1701346668" w:edGrp="everyone"/>
            <w:r w:rsidRPr="00777708">
              <w:rPr>
                <w:sz w:val="18"/>
                <w:szCs w:val="18"/>
                <w:u w:val="single"/>
              </w:rPr>
              <w:t>Schedule of Agreed Damages for Delay</w:t>
            </w:r>
          </w:p>
          <w:p w:rsidR="00FF77B2" w:rsidRPr="00777708" w:rsidRDefault="00FF77B2" w:rsidP="00FF77B2">
            <w:pPr>
              <w:pStyle w:val="Header"/>
              <w:tabs>
                <w:tab w:val="clear" w:pos="4153"/>
                <w:tab w:val="clear" w:pos="8306"/>
                <w:tab w:val="left" w:pos="2380"/>
              </w:tabs>
              <w:jc w:val="both"/>
              <w:rPr>
                <w:sz w:val="18"/>
                <w:szCs w:val="18"/>
              </w:rPr>
            </w:pPr>
            <w:r w:rsidRPr="00777708">
              <w:rPr>
                <w:sz w:val="18"/>
                <w:szCs w:val="18"/>
              </w:rPr>
              <w:t>The Tenderer’s attention is drawn to Clause 36 Alternative 2 of the Conditions of Contract.  This provides for the Contractor to be paid “agreed damages”</w:t>
            </w:r>
            <w:r w:rsidRPr="00D54545">
              <w:rPr>
                <w:sz w:val="18"/>
                <w:szCs w:val="18"/>
              </w:rPr>
              <w:t>,</w:t>
            </w:r>
            <w:r w:rsidRPr="00777708">
              <w:rPr>
                <w:sz w:val="18"/>
                <w:szCs w:val="18"/>
              </w:rPr>
              <w:t xml:space="preserve"> calculated by reference to the Delay Rate contained in this schedule, in respect of delays caused by an event described in Clause 35.5(b) of the Conditions of Contract, where the conditions precedent set out in Clause 36.1 </w:t>
            </w:r>
            <w:r>
              <w:rPr>
                <w:sz w:val="18"/>
                <w:szCs w:val="18"/>
              </w:rPr>
              <w:t xml:space="preserve">Alternative 2 </w:t>
            </w:r>
            <w:r w:rsidRPr="00777708">
              <w:rPr>
                <w:sz w:val="18"/>
                <w:szCs w:val="18"/>
              </w:rPr>
              <w:t xml:space="preserve">have been satisfied.  </w:t>
            </w:r>
          </w:p>
          <w:p w:rsidR="00FF77B2" w:rsidRPr="00777708" w:rsidRDefault="00FF77B2" w:rsidP="00FF77B2">
            <w:pPr>
              <w:tabs>
                <w:tab w:val="left" w:pos="709"/>
                <w:tab w:val="left" w:pos="2126"/>
                <w:tab w:val="right" w:pos="9072"/>
              </w:tabs>
              <w:jc w:val="both"/>
              <w:rPr>
                <w:sz w:val="18"/>
                <w:szCs w:val="18"/>
              </w:rPr>
            </w:pPr>
          </w:p>
          <w:p w:rsidR="00FF77B2" w:rsidRPr="00777708" w:rsidRDefault="00FF77B2" w:rsidP="00FF77B2">
            <w:pPr>
              <w:tabs>
                <w:tab w:val="left" w:pos="709"/>
                <w:tab w:val="left" w:pos="2126"/>
                <w:tab w:val="right" w:pos="9072"/>
              </w:tabs>
              <w:jc w:val="both"/>
              <w:rPr>
                <w:sz w:val="18"/>
                <w:szCs w:val="18"/>
              </w:rPr>
            </w:pPr>
            <w:r w:rsidRPr="00777708">
              <w:rPr>
                <w:sz w:val="18"/>
                <w:szCs w:val="18"/>
              </w:rPr>
              <w:t>Where Clause 36 Alternative 2 applies, the Tenderer may price this schedule by submitting a Delay Rate or, if for any reason whatsoever the Tenderer does not price this schedule, the following formula shall apply and the rate so calculated shall be deemed to be the Delay Rate.</w:t>
            </w:r>
          </w:p>
          <w:p w:rsidR="00FF77B2" w:rsidRPr="00777708" w:rsidRDefault="00FF77B2" w:rsidP="00FF77B2">
            <w:pPr>
              <w:tabs>
                <w:tab w:val="left" w:pos="709"/>
                <w:tab w:val="left" w:pos="2126"/>
                <w:tab w:val="right" w:pos="9072"/>
              </w:tabs>
              <w:jc w:val="both"/>
              <w:rPr>
                <w:sz w:val="18"/>
                <w:szCs w:val="18"/>
              </w:rPr>
            </w:pPr>
          </w:p>
          <w:p w:rsidR="00FF77B2" w:rsidRPr="00717FB2" w:rsidRDefault="00FF77B2" w:rsidP="00FF77B2">
            <w:pPr>
              <w:keepNext/>
              <w:keepLines/>
              <w:tabs>
                <w:tab w:val="left" w:pos="709"/>
                <w:tab w:val="left" w:pos="1418"/>
                <w:tab w:val="left" w:pos="2126"/>
                <w:tab w:val="right" w:pos="9072"/>
              </w:tabs>
              <w:ind w:left="818"/>
              <w:jc w:val="both"/>
              <w:rPr>
                <w:sz w:val="18"/>
                <w:szCs w:val="18"/>
              </w:rPr>
            </w:pPr>
            <w:r w:rsidRPr="00717FB2">
              <w:rPr>
                <w:sz w:val="18"/>
                <w:szCs w:val="18"/>
              </w:rPr>
              <w:t xml:space="preserve">R </w:t>
            </w:r>
            <w:r w:rsidRPr="00556178">
              <w:rPr>
                <w:sz w:val="18"/>
                <w:szCs w:val="18"/>
              </w:rPr>
              <w:t xml:space="preserve">= </w:t>
            </w:r>
            <w:r w:rsidR="00717FB2" w:rsidRPr="00556178">
              <w:rPr>
                <w:sz w:val="18"/>
                <w:szCs w:val="18"/>
                <w:u w:val="single"/>
              </w:rPr>
              <w:t>6.5</w:t>
            </w:r>
            <w:r w:rsidRPr="00556178">
              <w:rPr>
                <w:sz w:val="18"/>
                <w:szCs w:val="18"/>
                <w:u w:val="single"/>
              </w:rPr>
              <w:t>% of the</w:t>
            </w:r>
            <w:r w:rsidRPr="00717FB2">
              <w:rPr>
                <w:sz w:val="18"/>
                <w:szCs w:val="18"/>
                <w:u w:val="single"/>
              </w:rPr>
              <w:t xml:space="preserve"> Tender Sum (exclusive of GST)</w:t>
            </w:r>
          </w:p>
          <w:p w:rsidR="00FF77B2" w:rsidRPr="00717FB2" w:rsidRDefault="00FF77B2" w:rsidP="00FF77B2">
            <w:pPr>
              <w:keepNext/>
              <w:keepLines/>
              <w:tabs>
                <w:tab w:val="left" w:pos="709"/>
                <w:tab w:val="left" w:pos="1418"/>
                <w:tab w:val="left" w:pos="2126"/>
                <w:tab w:val="right" w:pos="9072"/>
              </w:tabs>
              <w:ind w:left="196"/>
              <w:jc w:val="both"/>
              <w:rPr>
                <w:sz w:val="18"/>
                <w:szCs w:val="18"/>
              </w:rPr>
            </w:pPr>
            <w:r w:rsidRPr="00717FB2">
              <w:rPr>
                <w:sz w:val="18"/>
                <w:szCs w:val="18"/>
              </w:rPr>
              <w:tab/>
              <w:t xml:space="preserve">         Contract Time x 5</w:t>
            </w:r>
          </w:p>
          <w:p w:rsidR="00FF77B2" w:rsidRPr="00717FB2" w:rsidRDefault="00FF77B2" w:rsidP="00FF77B2">
            <w:pPr>
              <w:tabs>
                <w:tab w:val="right" w:pos="9072"/>
              </w:tabs>
              <w:ind w:left="904"/>
              <w:jc w:val="both"/>
              <w:rPr>
                <w:sz w:val="18"/>
                <w:szCs w:val="18"/>
              </w:rPr>
            </w:pPr>
          </w:p>
          <w:p w:rsidR="00FF77B2" w:rsidRPr="00777708" w:rsidRDefault="00FF77B2" w:rsidP="00FF77B2">
            <w:pPr>
              <w:tabs>
                <w:tab w:val="right" w:pos="9072"/>
              </w:tabs>
              <w:ind w:left="904"/>
              <w:jc w:val="both"/>
              <w:rPr>
                <w:sz w:val="18"/>
                <w:szCs w:val="18"/>
              </w:rPr>
            </w:pPr>
            <w:r w:rsidRPr="00717FB2">
              <w:rPr>
                <w:sz w:val="18"/>
                <w:szCs w:val="18"/>
              </w:rPr>
              <w:t>where -</w:t>
            </w:r>
            <w:r w:rsidRPr="00777708">
              <w:rPr>
                <w:sz w:val="18"/>
                <w:szCs w:val="18"/>
              </w:rPr>
              <w:t xml:space="preserve"> </w:t>
            </w:r>
          </w:p>
          <w:p w:rsidR="00FF77B2" w:rsidRPr="00777708" w:rsidRDefault="00FF77B2" w:rsidP="00FF77B2">
            <w:pPr>
              <w:tabs>
                <w:tab w:val="left" w:pos="709"/>
                <w:tab w:val="left" w:pos="1418"/>
                <w:tab w:val="left" w:pos="2126"/>
                <w:tab w:val="right" w:pos="9072"/>
              </w:tabs>
              <w:jc w:val="both"/>
              <w:rPr>
                <w:sz w:val="18"/>
                <w:szCs w:val="18"/>
              </w:rPr>
            </w:pPr>
          </w:p>
          <w:p w:rsidR="00FF77B2" w:rsidRPr="00777708" w:rsidRDefault="00FF77B2" w:rsidP="00FF77B2">
            <w:pPr>
              <w:tabs>
                <w:tab w:val="left" w:pos="709"/>
                <w:tab w:val="left" w:pos="1418"/>
                <w:tab w:val="left" w:pos="2126"/>
                <w:tab w:val="right" w:pos="9072"/>
              </w:tabs>
              <w:ind w:left="904"/>
              <w:jc w:val="both"/>
              <w:rPr>
                <w:sz w:val="18"/>
                <w:szCs w:val="18"/>
              </w:rPr>
            </w:pPr>
            <w:r w:rsidRPr="00777708">
              <w:rPr>
                <w:sz w:val="18"/>
                <w:szCs w:val="18"/>
              </w:rPr>
              <w:t xml:space="preserve">“Contract Time” is the period (in weeks) </w:t>
            </w:r>
            <w:r>
              <w:rPr>
                <w:sz w:val="18"/>
                <w:szCs w:val="18"/>
              </w:rPr>
              <w:t>allowed</w:t>
            </w:r>
            <w:r w:rsidRPr="00777708">
              <w:rPr>
                <w:sz w:val="18"/>
                <w:szCs w:val="18"/>
              </w:rPr>
              <w:t xml:space="preserve"> in the Tender documents for Practical Completion; and</w:t>
            </w:r>
          </w:p>
          <w:p w:rsidR="00FF77B2" w:rsidRPr="00777708" w:rsidRDefault="00FF77B2" w:rsidP="00FF77B2">
            <w:pPr>
              <w:tabs>
                <w:tab w:val="left" w:pos="709"/>
                <w:tab w:val="left" w:pos="1418"/>
                <w:tab w:val="left" w:pos="2126"/>
                <w:tab w:val="right" w:pos="9072"/>
              </w:tabs>
              <w:ind w:left="904"/>
              <w:jc w:val="both"/>
              <w:rPr>
                <w:sz w:val="18"/>
                <w:szCs w:val="18"/>
              </w:rPr>
            </w:pPr>
          </w:p>
          <w:p w:rsidR="00FF77B2" w:rsidRDefault="00FF77B2" w:rsidP="00FF77B2">
            <w:pPr>
              <w:tabs>
                <w:tab w:val="left" w:pos="709"/>
                <w:tab w:val="left" w:pos="1418"/>
                <w:tab w:val="left" w:pos="2126"/>
                <w:tab w:val="right" w:pos="9072"/>
              </w:tabs>
              <w:ind w:left="904"/>
              <w:jc w:val="both"/>
              <w:rPr>
                <w:sz w:val="18"/>
                <w:szCs w:val="18"/>
              </w:rPr>
            </w:pPr>
            <w:r w:rsidRPr="00777708">
              <w:rPr>
                <w:sz w:val="18"/>
                <w:szCs w:val="18"/>
              </w:rPr>
              <w:t xml:space="preserve">“R” is the </w:t>
            </w:r>
            <w:r>
              <w:rPr>
                <w:sz w:val="18"/>
                <w:szCs w:val="18"/>
              </w:rPr>
              <w:t>Delay R</w:t>
            </w:r>
            <w:r w:rsidRPr="00777708">
              <w:rPr>
                <w:sz w:val="18"/>
                <w:szCs w:val="18"/>
              </w:rPr>
              <w:t>ate, exclusive of GST.</w:t>
            </w:r>
          </w:p>
          <w:p w:rsidR="00FF77B2" w:rsidRDefault="00FF77B2" w:rsidP="00FF77B2">
            <w:pPr>
              <w:tabs>
                <w:tab w:val="left" w:pos="709"/>
                <w:tab w:val="left" w:pos="1418"/>
                <w:tab w:val="left" w:pos="2126"/>
                <w:tab w:val="right" w:pos="9072"/>
              </w:tabs>
              <w:jc w:val="both"/>
              <w:rPr>
                <w:sz w:val="18"/>
                <w:szCs w:val="18"/>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459"/>
              <w:gridCol w:w="236"/>
              <w:gridCol w:w="1924"/>
              <w:gridCol w:w="306"/>
              <w:gridCol w:w="1744"/>
              <w:gridCol w:w="318"/>
              <w:gridCol w:w="1867"/>
            </w:tblGrid>
            <w:tr w:rsidR="00FF77B2">
              <w:tc>
                <w:tcPr>
                  <w:tcW w:w="2459" w:type="dxa"/>
                  <w:shd w:val="clear" w:color="auto" w:fill="auto"/>
                </w:tcPr>
                <w:p w:rsidR="00FF77B2" w:rsidRPr="00D54545" w:rsidRDefault="00FF77B2" w:rsidP="00EF15D7">
                  <w:pPr>
                    <w:tabs>
                      <w:tab w:val="left" w:pos="709"/>
                      <w:tab w:val="left" w:pos="1418"/>
                      <w:tab w:val="left" w:pos="2126"/>
                      <w:tab w:val="right" w:pos="9072"/>
                    </w:tabs>
                    <w:rPr>
                      <w:b/>
                      <w:sz w:val="18"/>
                      <w:szCs w:val="18"/>
                    </w:rPr>
                  </w:pPr>
                  <w:r w:rsidRPr="00D54545">
                    <w:rPr>
                      <w:b/>
                      <w:sz w:val="18"/>
                      <w:szCs w:val="18"/>
                    </w:rPr>
                    <w:t>description of portion of contract to which Delay Rate applies</w:t>
                  </w:r>
                </w:p>
              </w:tc>
              <w:tc>
                <w:tcPr>
                  <w:tcW w:w="236" w:type="dxa"/>
                  <w:shd w:val="clear" w:color="auto" w:fill="auto"/>
                </w:tcPr>
                <w:p w:rsidR="00FF77B2" w:rsidRPr="00D54545" w:rsidRDefault="00FF77B2" w:rsidP="00EF15D7">
                  <w:pPr>
                    <w:tabs>
                      <w:tab w:val="left" w:pos="709"/>
                      <w:tab w:val="left" w:pos="1418"/>
                      <w:tab w:val="left" w:pos="2126"/>
                      <w:tab w:val="right" w:pos="9072"/>
                    </w:tabs>
                    <w:rPr>
                      <w:b/>
                      <w:sz w:val="18"/>
                      <w:szCs w:val="18"/>
                    </w:rPr>
                  </w:pPr>
                </w:p>
              </w:tc>
              <w:tc>
                <w:tcPr>
                  <w:tcW w:w="1924" w:type="dxa"/>
                  <w:shd w:val="clear" w:color="auto" w:fill="auto"/>
                </w:tcPr>
                <w:p w:rsidR="00FF77B2" w:rsidRPr="00D54545" w:rsidRDefault="00FF77B2" w:rsidP="00EF15D7">
                  <w:pPr>
                    <w:tabs>
                      <w:tab w:val="left" w:pos="709"/>
                      <w:tab w:val="left" w:pos="1418"/>
                      <w:tab w:val="left" w:pos="2126"/>
                      <w:tab w:val="right" w:pos="9072"/>
                    </w:tabs>
                    <w:rPr>
                      <w:b/>
                      <w:sz w:val="18"/>
                      <w:szCs w:val="18"/>
                    </w:rPr>
                  </w:pPr>
                  <w:r w:rsidRPr="00D54545">
                    <w:rPr>
                      <w:b/>
                      <w:sz w:val="18"/>
                      <w:szCs w:val="18"/>
                    </w:rPr>
                    <w:t>provisional no. of delay days</w:t>
                  </w:r>
                </w:p>
              </w:tc>
              <w:tc>
                <w:tcPr>
                  <w:tcW w:w="236" w:type="dxa"/>
                  <w:shd w:val="clear" w:color="auto" w:fill="auto"/>
                </w:tcPr>
                <w:p w:rsidR="00FF77B2" w:rsidRPr="00D54545" w:rsidRDefault="00FF77B2" w:rsidP="00EF15D7">
                  <w:pPr>
                    <w:tabs>
                      <w:tab w:val="left" w:pos="709"/>
                      <w:tab w:val="left" w:pos="1418"/>
                      <w:tab w:val="left" w:pos="2126"/>
                      <w:tab w:val="right" w:pos="9072"/>
                    </w:tabs>
                    <w:rPr>
                      <w:b/>
                      <w:sz w:val="18"/>
                      <w:szCs w:val="18"/>
                    </w:rPr>
                  </w:pPr>
                </w:p>
              </w:tc>
              <w:tc>
                <w:tcPr>
                  <w:tcW w:w="1744" w:type="dxa"/>
                  <w:shd w:val="clear" w:color="auto" w:fill="auto"/>
                </w:tcPr>
                <w:p w:rsidR="00FF77B2" w:rsidRPr="00D54545" w:rsidRDefault="00FF77B2" w:rsidP="00EF15D7">
                  <w:pPr>
                    <w:tabs>
                      <w:tab w:val="left" w:pos="709"/>
                      <w:tab w:val="left" w:pos="1418"/>
                      <w:tab w:val="left" w:pos="2126"/>
                      <w:tab w:val="right" w:pos="9072"/>
                    </w:tabs>
                    <w:rPr>
                      <w:b/>
                      <w:sz w:val="18"/>
                      <w:szCs w:val="18"/>
                    </w:rPr>
                  </w:pPr>
                  <w:r w:rsidRPr="00D54545">
                    <w:rPr>
                      <w:b/>
                      <w:sz w:val="18"/>
                      <w:szCs w:val="18"/>
                    </w:rPr>
                    <w:t>Delay Rate (exclusive of GST)</w:t>
                  </w:r>
                </w:p>
              </w:tc>
              <w:tc>
                <w:tcPr>
                  <w:tcW w:w="236" w:type="dxa"/>
                  <w:shd w:val="clear" w:color="auto" w:fill="auto"/>
                </w:tcPr>
                <w:p w:rsidR="00FF77B2" w:rsidRPr="00D54545" w:rsidRDefault="00FF77B2" w:rsidP="00EF15D7">
                  <w:pPr>
                    <w:tabs>
                      <w:tab w:val="left" w:pos="709"/>
                      <w:tab w:val="left" w:pos="1418"/>
                      <w:tab w:val="left" w:pos="2126"/>
                      <w:tab w:val="right" w:pos="9072"/>
                    </w:tabs>
                    <w:rPr>
                      <w:b/>
                      <w:sz w:val="18"/>
                      <w:szCs w:val="18"/>
                    </w:rPr>
                  </w:pPr>
                </w:p>
              </w:tc>
              <w:tc>
                <w:tcPr>
                  <w:tcW w:w="1867" w:type="dxa"/>
                </w:tcPr>
                <w:p w:rsidR="00FF77B2" w:rsidRPr="00D54545" w:rsidRDefault="00FF77B2" w:rsidP="00EF15D7">
                  <w:pPr>
                    <w:tabs>
                      <w:tab w:val="left" w:pos="709"/>
                      <w:tab w:val="left" w:pos="1418"/>
                      <w:tab w:val="left" w:pos="2126"/>
                      <w:tab w:val="right" w:pos="9072"/>
                    </w:tabs>
                    <w:rPr>
                      <w:b/>
                      <w:sz w:val="18"/>
                      <w:szCs w:val="18"/>
                    </w:rPr>
                  </w:pPr>
                  <w:r w:rsidRPr="00D54545">
                    <w:rPr>
                      <w:b/>
                      <w:sz w:val="18"/>
                      <w:szCs w:val="18"/>
                    </w:rPr>
                    <w:t>Provisional Delay Allowance (exclusive of GST)</w:t>
                  </w:r>
                </w:p>
              </w:tc>
            </w:tr>
            <w:tr w:rsidR="00FF77B2">
              <w:tc>
                <w:tcPr>
                  <w:tcW w:w="2459" w:type="dxa"/>
                  <w:shd w:val="clear" w:color="auto" w:fill="auto"/>
                </w:tcPr>
                <w:p w:rsidR="00FF77B2" w:rsidRPr="00D54545" w:rsidRDefault="00FF77B2" w:rsidP="00EF15D7">
                  <w:pPr>
                    <w:tabs>
                      <w:tab w:val="left" w:pos="709"/>
                      <w:tab w:val="left" w:pos="1418"/>
                      <w:tab w:val="left" w:pos="2126"/>
                      <w:tab w:val="right" w:pos="9072"/>
                    </w:tabs>
                    <w:rPr>
                      <w:b/>
                      <w:sz w:val="16"/>
                      <w:szCs w:val="16"/>
                    </w:rPr>
                  </w:pPr>
                </w:p>
              </w:tc>
              <w:tc>
                <w:tcPr>
                  <w:tcW w:w="236" w:type="dxa"/>
                  <w:shd w:val="clear" w:color="auto" w:fill="auto"/>
                </w:tcPr>
                <w:p w:rsidR="00FF77B2" w:rsidRPr="00D54545" w:rsidRDefault="00FF77B2" w:rsidP="00EF15D7">
                  <w:pPr>
                    <w:tabs>
                      <w:tab w:val="left" w:pos="709"/>
                      <w:tab w:val="left" w:pos="1418"/>
                      <w:tab w:val="left" w:pos="2126"/>
                      <w:tab w:val="right" w:pos="9072"/>
                    </w:tabs>
                    <w:rPr>
                      <w:b/>
                      <w:sz w:val="16"/>
                      <w:szCs w:val="16"/>
                    </w:rPr>
                  </w:pPr>
                </w:p>
              </w:tc>
              <w:tc>
                <w:tcPr>
                  <w:tcW w:w="1924" w:type="dxa"/>
                  <w:shd w:val="clear" w:color="auto" w:fill="auto"/>
                </w:tcPr>
                <w:p w:rsidR="00FF77B2" w:rsidRPr="00D54545" w:rsidRDefault="00FF77B2" w:rsidP="00EF15D7">
                  <w:pPr>
                    <w:tabs>
                      <w:tab w:val="left" w:pos="709"/>
                      <w:tab w:val="left" w:pos="1418"/>
                      <w:tab w:val="left" w:pos="2126"/>
                      <w:tab w:val="right" w:pos="9072"/>
                    </w:tabs>
                    <w:rPr>
                      <w:b/>
                      <w:sz w:val="16"/>
                      <w:szCs w:val="16"/>
                    </w:rPr>
                  </w:pPr>
                </w:p>
              </w:tc>
              <w:tc>
                <w:tcPr>
                  <w:tcW w:w="236" w:type="dxa"/>
                  <w:shd w:val="clear" w:color="auto" w:fill="auto"/>
                </w:tcPr>
                <w:p w:rsidR="00FF77B2" w:rsidRPr="00D54545" w:rsidRDefault="00FF77B2" w:rsidP="00EF15D7">
                  <w:pPr>
                    <w:tabs>
                      <w:tab w:val="left" w:pos="709"/>
                      <w:tab w:val="left" w:pos="1418"/>
                      <w:tab w:val="left" w:pos="2126"/>
                      <w:tab w:val="right" w:pos="9072"/>
                    </w:tabs>
                    <w:rPr>
                      <w:b/>
                      <w:sz w:val="16"/>
                      <w:szCs w:val="16"/>
                    </w:rPr>
                  </w:pPr>
                </w:p>
              </w:tc>
              <w:tc>
                <w:tcPr>
                  <w:tcW w:w="1744" w:type="dxa"/>
                  <w:shd w:val="clear" w:color="auto" w:fill="auto"/>
                </w:tcPr>
                <w:p w:rsidR="00FF77B2" w:rsidRPr="00D54545" w:rsidRDefault="00FF77B2" w:rsidP="00EF15D7">
                  <w:pPr>
                    <w:tabs>
                      <w:tab w:val="left" w:pos="709"/>
                      <w:tab w:val="left" w:pos="1418"/>
                      <w:tab w:val="left" w:pos="2126"/>
                      <w:tab w:val="right" w:pos="9072"/>
                    </w:tabs>
                    <w:rPr>
                      <w:b/>
                      <w:sz w:val="16"/>
                      <w:szCs w:val="16"/>
                    </w:rPr>
                  </w:pPr>
                </w:p>
              </w:tc>
              <w:tc>
                <w:tcPr>
                  <w:tcW w:w="236" w:type="dxa"/>
                  <w:shd w:val="clear" w:color="auto" w:fill="auto"/>
                </w:tcPr>
                <w:p w:rsidR="00FF77B2" w:rsidRPr="00D54545" w:rsidRDefault="00FF77B2" w:rsidP="00EF15D7">
                  <w:pPr>
                    <w:tabs>
                      <w:tab w:val="left" w:pos="709"/>
                      <w:tab w:val="left" w:pos="1418"/>
                      <w:tab w:val="left" w:pos="2126"/>
                      <w:tab w:val="right" w:pos="9072"/>
                    </w:tabs>
                    <w:rPr>
                      <w:b/>
                      <w:sz w:val="16"/>
                      <w:szCs w:val="16"/>
                    </w:rPr>
                  </w:pPr>
                </w:p>
              </w:tc>
              <w:tc>
                <w:tcPr>
                  <w:tcW w:w="1867" w:type="dxa"/>
                </w:tcPr>
                <w:p w:rsidR="00FF77B2" w:rsidRPr="00D54545" w:rsidRDefault="00FF77B2" w:rsidP="00EF15D7">
                  <w:pPr>
                    <w:tabs>
                      <w:tab w:val="left" w:pos="709"/>
                      <w:tab w:val="left" w:pos="1418"/>
                      <w:tab w:val="left" w:pos="2126"/>
                      <w:tab w:val="right" w:pos="9072"/>
                    </w:tabs>
                    <w:rPr>
                      <w:b/>
                      <w:sz w:val="16"/>
                      <w:szCs w:val="16"/>
                    </w:rPr>
                  </w:pPr>
                </w:p>
              </w:tc>
            </w:tr>
            <w:tr w:rsidR="00FF77B2">
              <w:tc>
                <w:tcPr>
                  <w:tcW w:w="2459" w:type="dxa"/>
                  <w:shd w:val="clear" w:color="auto" w:fill="auto"/>
                </w:tcPr>
                <w:p w:rsidR="00FF77B2" w:rsidRDefault="00FF77B2" w:rsidP="00EF15D7">
                  <w:pPr>
                    <w:tabs>
                      <w:tab w:val="left" w:pos="709"/>
                      <w:tab w:val="left" w:pos="1418"/>
                      <w:tab w:val="left" w:pos="2126"/>
                      <w:tab w:val="right" w:pos="9072"/>
                    </w:tabs>
                    <w:rPr>
                      <w:sz w:val="18"/>
                      <w:szCs w:val="18"/>
                    </w:rPr>
                  </w:pPr>
                  <w:r>
                    <w:rPr>
                      <w:sz w:val="18"/>
                      <w:szCs w:val="18"/>
                    </w:rPr>
                    <w:t>Whole of Contract</w:t>
                  </w:r>
                </w:p>
              </w:tc>
              <w:tc>
                <w:tcPr>
                  <w:tcW w:w="236" w:type="dxa"/>
                  <w:shd w:val="clear" w:color="auto" w:fill="auto"/>
                </w:tcPr>
                <w:p w:rsidR="00FF77B2" w:rsidRDefault="00FF77B2" w:rsidP="00EF15D7">
                  <w:pPr>
                    <w:tabs>
                      <w:tab w:val="left" w:pos="709"/>
                      <w:tab w:val="left" w:pos="1418"/>
                      <w:tab w:val="left" w:pos="2126"/>
                      <w:tab w:val="right" w:pos="9072"/>
                    </w:tabs>
                    <w:rPr>
                      <w:sz w:val="18"/>
                      <w:szCs w:val="18"/>
                    </w:rPr>
                  </w:pPr>
                </w:p>
              </w:tc>
              <w:tc>
                <w:tcPr>
                  <w:tcW w:w="1924" w:type="dxa"/>
                  <w:shd w:val="clear" w:color="auto" w:fill="auto"/>
                </w:tcPr>
                <w:p w:rsidR="00FF77B2" w:rsidRDefault="00FF77B2" w:rsidP="00EF15D7">
                  <w:pPr>
                    <w:tabs>
                      <w:tab w:val="left" w:pos="709"/>
                      <w:tab w:val="left" w:pos="1418"/>
                      <w:tab w:val="left" w:pos="2126"/>
                      <w:tab w:val="right" w:pos="9072"/>
                    </w:tabs>
                    <w:rPr>
                      <w:sz w:val="18"/>
                      <w:szCs w:val="18"/>
                    </w:rPr>
                  </w:pPr>
                  <w:r>
                    <w:rPr>
                      <w:sz w:val="18"/>
                      <w:szCs w:val="18"/>
                    </w:rPr>
                    <w:t>….. delay days</w:t>
                  </w:r>
                </w:p>
              </w:tc>
              <w:tc>
                <w:tcPr>
                  <w:tcW w:w="236" w:type="dxa"/>
                  <w:shd w:val="clear" w:color="auto" w:fill="auto"/>
                </w:tcPr>
                <w:p w:rsidR="00FF77B2" w:rsidRDefault="00FF77B2" w:rsidP="00EF15D7">
                  <w:pPr>
                    <w:tabs>
                      <w:tab w:val="left" w:pos="709"/>
                      <w:tab w:val="left" w:pos="1418"/>
                      <w:tab w:val="left" w:pos="2126"/>
                      <w:tab w:val="right" w:pos="9072"/>
                    </w:tabs>
                    <w:rPr>
                      <w:sz w:val="18"/>
                      <w:szCs w:val="18"/>
                    </w:rPr>
                  </w:pPr>
                  <w:r>
                    <w:rPr>
                      <w:sz w:val="18"/>
                      <w:szCs w:val="18"/>
                    </w:rPr>
                    <w:t>x</w:t>
                  </w:r>
                </w:p>
              </w:tc>
              <w:tc>
                <w:tcPr>
                  <w:tcW w:w="1744" w:type="dxa"/>
                  <w:shd w:val="clear" w:color="auto" w:fill="auto"/>
                </w:tcPr>
                <w:p w:rsidR="00FF77B2" w:rsidRDefault="00FF77B2" w:rsidP="00EF15D7">
                  <w:pPr>
                    <w:tabs>
                      <w:tab w:val="left" w:pos="709"/>
                      <w:tab w:val="left" w:pos="1418"/>
                      <w:tab w:val="left" w:pos="2126"/>
                      <w:tab w:val="right" w:pos="9072"/>
                    </w:tabs>
                    <w:rPr>
                      <w:sz w:val="18"/>
                      <w:szCs w:val="18"/>
                    </w:rPr>
                  </w:pPr>
                  <w:r>
                    <w:rPr>
                      <w:sz w:val="18"/>
                      <w:szCs w:val="18"/>
                    </w:rPr>
                    <w:t xml:space="preserve">$............../day </w:t>
                  </w:r>
                </w:p>
              </w:tc>
              <w:tc>
                <w:tcPr>
                  <w:tcW w:w="236" w:type="dxa"/>
                  <w:shd w:val="clear" w:color="auto" w:fill="auto"/>
                </w:tcPr>
                <w:p w:rsidR="00FF77B2" w:rsidRDefault="00FF77B2" w:rsidP="00EF15D7">
                  <w:pPr>
                    <w:tabs>
                      <w:tab w:val="left" w:pos="709"/>
                      <w:tab w:val="left" w:pos="1418"/>
                      <w:tab w:val="left" w:pos="2126"/>
                      <w:tab w:val="right" w:pos="9072"/>
                    </w:tabs>
                    <w:rPr>
                      <w:sz w:val="18"/>
                      <w:szCs w:val="18"/>
                    </w:rPr>
                  </w:pPr>
                  <w:r>
                    <w:rPr>
                      <w:sz w:val="18"/>
                      <w:szCs w:val="18"/>
                    </w:rPr>
                    <w:t>=</w:t>
                  </w:r>
                </w:p>
              </w:tc>
              <w:tc>
                <w:tcPr>
                  <w:tcW w:w="1867" w:type="dxa"/>
                </w:tcPr>
                <w:p w:rsidR="00FF77B2" w:rsidRDefault="00FF77B2" w:rsidP="00EF15D7">
                  <w:pPr>
                    <w:tabs>
                      <w:tab w:val="left" w:pos="709"/>
                      <w:tab w:val="left" w:pos="1418"/>
                      <w:tab w:val="left" w:pos="2126"/>
                      <w:tab w:val="right" w:pos="9072"/>
                    </w:tabs>
                    <w:rPr>
                      <w:sz w:val="18"/>
                      <w:szCs w:val="18"/>
                    </w:rPr>
                  </w:pPr>
                  <w:r>
                    <w:rPr>
                      <w:sz w:val="18"/>
                      <w:szCs w:val="18"/>
                    </w:rPr>
                    <w:t>$...........................</w:t>
                  </w:r>
                </w:p>
              </w:tc>
            </w:tr>
          </w:tbl>
          <w:p w:rsidR="00FF77B2" w:rsidRDefault="00FF77B2" w:rsidP="00FF77B2">
            <w:pPr>
              <w:pStyle w:val="Header"/>
              <w:tabs>
                <w:tab w:val="clear" w:pos="4153"/>
                <w:tab w:val="clear" w:pos="8306"/>
                <w:tab w:val="left" w:pos="3081"/>
                <w:tab w:val="left" w:pos="4977"/>
                <w:tab w:val="left" w:pos="7347"/>
              </w:tabs>
              <w:jc w:val="both"/>
              <w:rPr>
                <w:sz w:val="18"/>
                <w:szCs w:val="18"/>
              </w:rPr>
            </w:pPr>
          </w:p>
          <w:p w:rsidR="00FF77B2" w:rsidRPr="000A5FCA" w:rsidRDefault="00FF77B2" w:rsidP="00FF77B2">
            <w:pPr>
              <w:pStyle w:val="ListBullet"/>
              <w:numPr>
                <w:ilvl w:val="0"/>
                <w:numId w:val="0"/>
              </w:numPr>
            </w:pPr>
            <w:r>
              <w:t>The provisional number of delay days stated in this schedule, multiplied by the Delay Rate (whether submitted by the Tenderer or calculated according to the formula set out above) shall be the Provisional Delay Allowance.  The Tenderer acknowledges that</w:t>
            </w:r>
            <w:r w:rsidRPr="000A5FCA">
              <w:t xml:space="preserve"> the Tender Sum at Item 2 of the Tender Form includes both the Provisional Delay Allowance </w:t>
            </w:r>
            <w:r w:rsidRPr="000A5FCA">
              <w:rPr>
                <w:u w:val="single"/>
              </w:rPr>
              <w:t>plus</w:t>
            </w:r>
            <w:r w:rsidRPr="000A5FCA">
              <w:t xml:space="preserve"> the GST component in relation to the Provisional Delay Allowance.</w:t>
            </w:r>
          </w:p>
          <w:p w:rsidR="00FF77B2" w:rsidRDefault="00FF77B2" w:rsidP="00FF77B2">
            <w:pPr>
              <w:rPr>
                <w:sz w:val="18"/>
                <w:szCs w:val="18"/>
              </w:rPr>
            </w:pPr>
          </w:p>
          <w:p w:rsidR="00FF77B2" w:rsidRDefault="00FF77B2" w:rsidP="00FF77B2">
            <w:pPr>
              <w:rPr>
                <w:sz w:val="18"/>
                <w:szCs w:val="18"/>
              </w:rPr>
            </w:pPr>
            <w:r>
              <w:rPr>
                <w:sz w:val="18"/>
                <w:szCs w:val="18"/>
              </w:rPr>
              <w:t>Where a Tenderer tenders a rate for the provisional number of delay days stated in this schedule and a higher rate for delay days thereafter then, for the purposes of evaluating tenders only, the Tender Sum shall be adjusted by deleting the Provisional Delay Allowance plus GST and adding the total of the provisional number of delay days multiplied by the higher tendered rate plus GST.</w:t>
            </w:r>
          </w:p>
          <w:p w:rsidR="00FF77B2" w:rsidRDefault="00FF77B2" w:rsidP="00FF77B2">
            <w:pPr>
              <w:rPr>
                <w:sz w:val="18"/>
                <w:szCs w:val="18"/>
              </w:rPr>
            </w:pPr>
          </w:p>
          <w:p w:rsidR="002B5FA5" w:rsidRDefault="00FF77B2" w:rsidP="00FF77B2">
            <w:pPr>
              <w:jc w:val="both"/>
              <w:rPr>
                <w:sz w:val="17"/>
              </w:rPr>
            </w:pPr>
            <w:r w:rsidRPr="00777708">
              <w:rPr>
                <w:sz w:val="18"/>
                <w:szCs w:val="18"/>
              </w:rPr>
              <w:t xml:space="preserve">The </w:t>
            </w:r>
            <w:r>
              <w:rPr>
                <w:sz w:val="18"/>
                <w:szCs w:val="18"/>
              </w:rPr>
              <w:t xml:space="preserve">provisional number of delay days is not included in the Contract time, nor </w:t>
            </w:r>
            <w:r w:rsidRPr="00777708">
              <w:rPr>
                <w:sz w:val="18"/>
                <w:szCs w:val="18"/>
              </w:rPr>
              <w:t xml:space="preserve">shall </w:t>
            </w:r>
            <w:r>
              <w:rPr>
                <w:sz w:val="18"/>
                <w:szCs w:val="18"/>
              </w:rPr>
              <w:t>it</w:t>
            </w:r>
            <w:r w:rsidRPr="00777708">
              <w:rPr>
                <w:sz w:val="18"/>
                <w:szCs w:val="18"/>
              </w:rPr>
              <w:t xml:space="preserve"> be taken as an anticipatory breach and </w:t>
            </w:r>
            <w:r>
              <w:rPr>
                <w:sz w:val="18"/>
                <w:szCs w:val="18"/>
              </w:rPr>
              <w:t xml:space="preserve">nor </w:t>
            </w:r>
            <w:r w:rsidRPr="00777708">
              <w:rPr>
                <w:sz w:val="18"/>
                <w:szCs w:val="18"/>
              </w:rPr>
              <w:t xml:space="preserve">shall </w:t>
            </w:r>
            <w:r>
              <w:rPr>
                <w:sz w:val="18"/>
                <w:szCs w:val="18"/>
              </w:rPr>
              <w:t>it</w:t>
            </w:r>
            <w:r w:rsidRPr="00777708">
              <w:rPr>
                <w:sz w:val="18"/>
                <w:szCs w:val="18"/>
              </w:rPr>
              <w:t xml:space="preserve"> prevent the Principal from exercising its rights under the contract or at law.</w:t>
            </w:r>
          </w:p>
        </w:tc>
      </w:tr>
      <w:tr w:rsidR="002B5FA5">
        <w:trPr>
          <w:trHeight w:hRule="exact" w:val="113"/>
        </w:trPr>
        <w:tc>
          <w:tcPr>
            <w:tcW w:w="10536" w:type="dxa"/>
            <w:tcBorders>
              <w:top w:val="single" w:sz="4" w:space="0" w:color="auto"/>
              <w:bottom w:val="single" w:sz="4" w:space="0" w:color="auto"/>
            </w:tcBorders>
            <w:tcMar>
              <w:top w:w="108" w:type="dxa"/>
              <w:bottom w:w="108" w:type="dxa"/>
            </w:tcMar>
          </w:tcPr>
          <w:p w:rsidR="002B5FA5" w:rsidRDefault="002B5FA5">
            <w:pPr>
              <w:pStyle w:val="Heading1"/>
              <w:jc w:val="center"/>
              <w:rPr>
                <w:sz w:val="16"/>
                <w:szCs w:val="24"/>
                <w:u w:val="single"/>
              </w:rPr>
            </w:pPr>
          </w:p>
        </w:tc>
      </w:tr>
      <w:tr w:rsidR="002B5FA5">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2B5FA5" w:rsidRDefault="002B5FA5">
            <w:pPr>
              <w:pStyle w:val="Header"/>
              <w:tabs>
                <w:tab w:val="clear" w:pos="4153"/>
                <w:tab w:val="clear" w:pos="8306"/>
                <w:tab w:val="left" w:pos="2380"/>
              </w:tabs>
              <w:spacing w:after="120"/>
              <w:jc w:val="center"/>
              <w:rPr>
                <w:b/>
                <w:bCs/>
                <w:sz w:val="22"/>
                <w:szCs w:val="22"/>
              </w:rPr>
            </w:pPr>
            <w:r>
              <w:rPr>
                <w:b/>
                <w:bCs/>
                <w:sz w:val="22"/>
                <w:szCs w:val="22"/>
                <w:u w:val="single"/>
              </w:rPr>
              <w:t>Schedule of Provisional Quantities</w:t>
            </w:r>
          </w:p>
          <w:p w:rsidR="002B5FA5" w:rsidRDefault="002B5FA5">
            <w:pPr>
              <w:pStyle w:val="Header"/>
              <w:tabs>
                <w:tab w:val="clear" w:pos="4153"/>
                <w:tab w:val="clear" w:pos="8306"/>
                <w:tab w:val="left" w:pos="2380"/>
              </w:tabs>
              <w:spacing w:after="120"/>
              <w:jc w:val="both"/>
              <w:rPr>
                <w:sz w:val="18"/>
                <w:szCs w:val="22"/>
              </w:rPr>
            </w:pPr>
            <w:r>
              <w:rPr>
                <w:sz w:val="18"/>
                <w:szCs w:val="22"/>
              </w:rPr>
              <w:t>The Tenderer shall price this schedule and the total of the provisional quantity(</w:t>
            </w:r>
            <w:proofErr w:type="spellStart"/>
            <w:r>
              <w:rPr>
                <w:sz w:val="18"/>
                <w:szCs w:val="22"/>
              </w:rPr>
              <w:t>ies</w:t>
            </w:r>
            <w:proofErr w:type="spellEnd"/>
            <w:r>
              <w:rPr>
                <w:sz w:val="18"/>
                <w:szCs w:val="22"/>
              </w:rPr>
              <w:t xml:space="preserve">) stated multiplied by the tendered rate per item shall be a provisional allowance(s). The Tendered rate(s) in this schedule shall be the rate </w:t>
            </w:r>
            <w:r>
              <w:rPr>
                <w:sz w:val="18"/>
                <w:szCs w:val="22"/>
                <w:u w:val="single"/>
              </w:rPr>
              <w:t>exclusive</w:t>
            </w:r>
            <w:r>
              <w:rPr>
                <w:sz w:val="18"/>
                <w:szCs w:val="22"/>
              </w:rPr>
              <w:t xml:space="preserve"> of GST. Notwithstanding, the Tenderer acknowledges that the Tender Sum at Item 2 of the Tender Form includes both the provisional allowance(s) </w:t>
            </w:r>
            <w:r>
              <w:rPr>
                <w:sz w:val="18"/>
                <w:szCs w:val="22"/>
                <w:u w:val="single"/>
              </w:rPr>
              <w:t>plus</w:t>
            </w:r>
            <w:r>
              <w:rPr>
                <w:sz w:val="18"/>
                <w:szCs w:val="22"/>
              </w:rPr>
              <w:t xml:space="preserve"> the GST component(s) in relation to the provisional allowance(s). </w:t>
            </w:r>
          </w:p>
          <w:p w:rsidR="002B5FA5" w:rsidRDefault="002B5FA5">
            <w:pPr>
              <w:pStyle w:val="Header"/>
              <w:tabs>
                <w:tab w:val="clear" w:pos="4153"/>
                <w:tab w:val="clear" w:pos="8306"/>
                <w:tab w:val="left" w:pos="3318"/>
                <w:tab w:val="left" w:pos="4740"/>
                <w:tab w:val="left" w:pos="7347"/>
              </w:tabs>
              <w:jc w:val="both"/>
              <w:rPr>
                <w:b/>
                <w:bCs/>
                <w:sz w:val="18"/>
                <w:szCs w:val="22"/>
              </w:rPr>
            </w:pPr>
            <w:r>
              <w:rPr>
                <w:b/>
                <w:bCs/>
                <w:sz w:val="18"/>
                <w:szCs w:val="22"/>
              </w:rPr>
              <w:t>Description of Work</w:t>
            </w:r>
            <w:r>
              <w:rPr>
                <w:b/>
                <w:bCs/>
                <w:sz w:val="18"/>
                <w:szCs w:val="22"/>
              </w:rPr>
              <w:tab/>
              <w:t xml:space="preserve">Provisional </w:t>
            </w:r>
            <w:r>
              <w:rPr>
                <w:b/>
                <w:bCs/>
                <w:sz w:val="18"/>
                <w:szCs w:val="22"/>
              </w:rPr>
              <w:tab/>
              <w:t>Tendered Rate /Unit</w:t>
            </w:r>
            <w:r>
              <w:rPr>
                <w:b/>
                <w:bCs/>
                <w:sz w:val="18"/>
                <w:szCs w:val="22"/>
              </w:rPr>
              <w:tab/>
              <w:t>Provisional Allowance</w:t>
            </w:r>
          </w:p>
          <w:p w:rsidR="002B5FA5" w:rsidRDefault="002B5FA5">
            <w:pPr>
              <w:pStyle w:val="Header"/>
              <w:tabs>
                <w:tab w:val="clear" w:pos="4153"/>
                <w:tab w:val="clear" w:pos="8306"/>
                <w:tab w:val="left" w:pos="3318"/>
                <w:tab w:val="left" w:pos="4740"/>
                <w:tab w:val="left" w:pos="7584"/>
              </w:tabs>
              <w:spacing w:after="120"/>
              <w:ind w:left="8295" w:hanging="8295"/>
              <w:jc w:val="both"/>
              <w:rPr>
                <w:sz w:val="18"/>
                <w:szCs w:val="22"/>
              </w:rPr>
            </w:pPr>
            <w:r>
              <w:rPr>
                <w:b/>
                <w:bCs/>
                <w:sz w:val="18"/>
                <w:szCs w:val="22"/>
              </w:rPr>
              <w:tab/>
              <w:t>Quantity</w:t>
            </w:r>
            <w:r>
              <w:rPr>
                <w:b/>
                <w:bCs/>
                <w:sz w:val="18"/>
                <w:szCs w:val="22"/>
              </w:rPr>
              <w:tab/>
              <w:t>(exclusive of GST)</w:t>
            </w:r>
            <w:r>
              <w:rPr>
                <w:b/>
                <w:bCs/>
                <w:sz w:val="18"/>
                <w:szCs w:val="22"/>
              </w:rPr>
              <w:tab/>
              <w:t>(exclusive of GST)</w:t>
            </w:r>
          </w:p>
          <w:p w:rsidR="002B5FA5" w:rsidRDefault="002B5FA5">
            <w:pPr>
              <w:pStyle w:val="Header"/>
              <w:tabs>
                <w:tab w:val="clear" w:pos="4153"/>
                <w:tab w:val="clear" w:pos="8306"/>
                <w:tab w:val="left" w:pos="4977"/>
                <w:tab w:val="right" w:leader="dot" w:pos="5925"/>
                <w:tab w:val="left" w:pos="7347"/>
                <w:tab w:val="right" w:leader="dot" w:pos="9006"/>
              </w:tabs>
              <w:jc w:val="both"/>
              <w:rPr>
                <w:sz w:val="18"/>
                <w:szCs w:val="22"/>
              </w:rPr>
            </w:pPr>
            <w:r>
              <w:rPr>
                <w:sz w:val="18"/>
                <w:szCs w:val="22"/>
              </w:rPr>
              <w:tab/>
              <w:t>$</w:t>
            </w:r>
            <w:r>
              <w:rPr>
                <w:sz w:val="18"/>
                <w:szCs w:val="22"/>
              </w:rPr>
              <w:tab/>
            </w:r>
            <w:r>
              <w:rPr>
                <w:sz w:val="18"/>
                <w:szCs w:val="22"/>
              </w:rPr>
              <w:tab/>
              <w:t>$</w:t>
            </w:r>
            <w:r>
              <w:rPr>
                <w:sz w:val="18"/>
                <w:szCs w:val="22"/>
              </w:rPr>
              <w:tab/>
            </w:r>
          </w:p>
          <w:p w:rsidR="002B5FA5" w:rsidRDefault="002B5FA5">
            <w:pPr>
              <w:pStyle w:val="Header"/>
              <w:tabs>
                <w:tab w:val="clear" w:pos="4153"/>
                <w:tab w:val="clear" w:pos="8306"/>
                <w:tab w:val="left" w:pos="4977"/>
                <w:tab w:val="right" w:leader="dot" w:pos="5925"/>
                <w:tab w:val="left" w:pos="7347"/>
                <w:tab w:val="right" w:leader="dot" w:pos="9006"/>
              </w:tabs>
              <w:jc w:val="both"/>
              <w:rPr>
                <w:sz w:val="18"/>
                <w:szCs w:val="22"/>
              </w:rPr>
            </w:pPr>
            <w:r>
              <w:rPr>
                <w:sz w:val="18"/>
                <w:szCs w:val="22"/>
              </w:rPr>
              <w:tab/>
              <w:t>$</w:t>
            </w:r>
            <w:r>
              <w:rPr>
                <w:sz w:val="18"/>
                <w:szCs w:val="22"/>
              </w:rPr>
              <w:tab/>
            </w:r>
            <w:r>
              <w:rPr>
                <w:sz w:val="18"/>
                <w:szCs w:val="22"/>
              </w:rPr>
              <w:tab/>
              <w:t>$</w:t>
            </w:r>
            <w:r>
              <w:rPr>
                <w:sz w:val="18"/>
                <w:szCs w:val="22"/>
              </w:rPr>
              <w:tab/>
            </w:r>
          </w:p>
          <w:p w:rsidR="002B5FA5" w:rsidRDefault="002B5FA5">
            <w:pPr>
              <w:pStyle w:val="Header"/>
              <w:tabs>
                <w:tab w:val="clear" w:pos="4153"/>
                <w:tab w:val="clear" w:pos="8306"/>
                <w:tab w:val="left" w:pos="4977"/>
                <w:tab w:val="right" w:leader="dot" w:pos="5925"/>
                <w:tab w:val="left" w:pos="7347"/>
                <w:tab w:val="right" w:leader="dot" w:pos="9006"/>
              </w:tabs>
              <w:jc w:val="both"/>
              <w:rPr>
                <w:sz w:val="18"/>
                <w:szCs w:val="22"/>
              </w:rPr>
            </w:pPr>
            <w:r>
              <w:rPr>
                <w:sz w:val="18"/>
                <w:szCs w:val="22"/>
              </w:rPr>
              <w:tab/>
              <w:t>$</w:t>
            </w:r>
            <w:r>
              <w:rPr>
                <w:sz w:val="18"/>
                <w:szCs w:val="22"/>
              </w:rPr>
              <w:tab/>
            </w:r>
            <w:r>
              <w:rPr>
                <w:sz w:val="18"/>
                <w:szCs w:val="22"/>
              </w:rPr>
              <w:tab/>
              <w:t>$</w:t>
            </w:r>
            <w:r>
              <w:rPr>
                <w:sz w:val="18"/>
                <w:szCs w:val="22"/>
              </w:rPr>
              <w:tab/>
            </w:r>
          </w:p>
          <w:p w:rsidR="002B5FA5" w:rsidRDefault="002B5FA5">
            <w:pPr>
              <w:pStyle w:val="Header"/>
              <w:tabs>
                <w:tab w:val="clear" w:pos="4153"/>
                <w:tab w:val="clear" w:pos="8306"/>
                <w:tab w:val="left" w:pos="4977"/>
                <w:tab w:val="right" w:leader="dot" w:pos="5925"/>
                <w:tab w:val="left" w:pos="7347"/>
                <w:tab w:val="right" w:leader="dot" w:pos="9006"/>
              </w:tabs>
              <w:spacing w:after="120"/>
              <w:jc w:val="both"/>
              <w:rPr>
                <w:sz w:val="18"/>
                <w:szCs w:val="22"/>
              </w:rPr>
            </w:pPr>
            <w:r>
              <w:rPr>
                <w:sz w:val="18"/>
                <w:szCs w:val="22"/>
              </w:rPr>
              <w:tab/>
              <w:t>$</w:t>
            </w:r>
            <w:r>
              <w:rPr>
                <w:sz w:val="18"/>
                <w:szCs w:val="22"/>
              </w:rPr>
              <w:tab/>
            </w:r>
            <w:r>
              <w:rPr>
                <w:sz w:val="18"/>
                <w:szCs w:val="22"/>
              </w:rPr>
              <w:tab/>
              <w:t>$</w:t>
            </w:r>
            <w:r>
              <w:rPr>
                <w:sz w:val="18"/>
                <w:szCs w:val="22"/>
              </w:rPr>
              <w:tab/>
            </w:r>
          </w:p>
          <w:p w:rsidR="002B5FA5" w:rsidRDefault="002B5FA5">
            <w:pPr>
              <w:jc w:val="both"/>
              <w:rPr>
                <w:sz w:val="17"/>
              </w:rPr>
            </w:pPr>
            <w:r>
              <w:rPr>
                <w:sz w:val="18"/>
              </w:rPr>
              <w:t>Where the tenderer fails to submit an amount against a quantity, for any reason whatsoever, the Tenderer shall be deemed to have included in the tendered sum an allowance for the Provisional Quantity(</w:t>
            </w:r>
            <w:proofErr w:type="spellStart"/>
            <w:r>
              <w:rPr>
                <w:sz w:val="18"/>
              </w:rPr>
              <w:t>ies</w:t>
            </w:r>
            <w:proofErr w:type="spellEnd"/>
            <w:r>
              <w:rPr>
                <w:sz w:val="18"/>
              </w:rPr>
              <w:t>) of the item(s) as stated in this schedule. Any adjustment to the Provisional Quantity(</w:t>
            </w:r>
            <w:proofErr w:type="spellStart"/>
            <w:r>
              <w:rPr>
                <w:sz w:val="18"/>
              </w:rPr>
              <w:t>ies</w:t>
            </w:r>
            <w:proofErr w:type="spellEnd"/>
            <w:r>
              <w:rPr>
                <w:sz w:val="18"/>
              </w:rPr>
              <w:t>) shall be valued pursuant to clause 40.5 of the Conditions of Contract.</w:t>
            </w:r>
            <w:r w:rsidR="0025207E">
              <w:rPr>
                <w:sz w:val="18"/>
              </w:rPr>
              <w:t xml:space="preserve">  </w:t>
            </w:r>
            <w:r w:rsidR="00113DB9" w:rsidRPr="00FE1579">
              <w:rPr>
                <w:sz w:val="18"/>
              </w:rPr>
              <w:t xml:space="preserve">In the event that the provisional allowance does not equal the provisional quantity multiplied by the tendered rate /unit per item, </w:t>
            </w:r>
            <w:r w:rsidR="000F5345">
              <w:rPr>
                <w:sz w:val="18"/>
              </w:rPr>
              <w:t xml:space="preserve">the </w:t>
            </w:r>
            <w:r w:rsidR="00C133C5" w:rsidRPr="00FE1579">
              <w:rPr>
                <w:sz w:val="18"/>
              </w:rPr>
              <w:t xml:space="preserve">tendered rate /unit per item </w:t>
            </w:r>
            <w:r w:rsidR="002F5A02">
              <w:rPr>
                <w:sz w:val="18"/>
              </w:rPr>
              <w:t>shall prevail and the</w:t>
            </w:r>
            <w:r w:rsidR="0040248D">
              <w:rPr>
                <w:sz w:val="18"/>
              </w:rPr>
              <w:t xml:space="preserve"> provisional </w:t>
            </w:r>
            <w:r w:rsidR="002F5A02">
              <w:rPr>
                <w:sz w:val="18"/>
              </w:rPr>
              <w:t>allowance</w:t>
            </w:r>
            <w:r w:rsidR="00113DB9" w:rsidRPr="00FE1579">
              <w:rPr>
                <w:sz w:val="18"/>
              </w:rPr>
              <w:t xml:space="preserve"> shall be adjusted </w:t>
            </w:r>
            <w:r w:rsidR="00794644">
              <w:rPr>
                <w:sz w:val="18"/>
              </w:rPr>
              <w:t>to equal the tendered rate / unit per item multiplied by the provisional quantity</w:t>
            </w:r>
            <w:r w:rsidR="00113DB9" w:rsidRPr="00FE1579">
              <w:rPr>
                <w:sz w:val="18"/>
              </w:rPr>
              <w:t>.</w:t>
            </w:r>
          </w:p>
        </w:tc>
      </w:tr>
      <w:tr w:rsidR="002B5FA5">
        <w:trPr>
          <w:trHeight w:hRule="exact" w:val="113"/>
        </w:trPr>
        <w:tc>
          <w:tcPr>
            <w:tcW w:w="10536" w:type="dxa"/>
            <w:tcBorders>
              <w:top w:val="single" w:sz="4" w:space="0" w:color="auto"/>
              <w:bottom w:val="single" w:sz="4" w:space="0" w:color="auto"/>
            </w:tcBorders>
            <w:tcMar>
              <w:top w:w="108" w:type="dxa"/>
              <w:bottom w:w="108" w:type="dxa"/>
            </w:tcMar>
          </w:tcPr>
          <w:p w:rsidR="002B5FA5" w:rsidRDefault="002B5FA5">
            <w:pPr>
              <w:pStyle w:val="Heading1"/>
              <w:jc w:val="center"/>
              <w:rPr>
                <w:sz w:val="16"/>
                <w:szCs w:val="24"/>
                <w:u w:val="single"/>
              </w:rPr>
            </w:pPr>
          </w:p>
        </w:tc>
      </w:tr>
    </w:tbl>
    <w:p w:rsidR="00C81BE1" w:rsidRDefault="00C81BE1"/>
    <w:p w:rsidR="00C81BE1" w:rsidRPr="00561D79" w:rsidRDefault="00C81BE1" w:rsidP="00561D79">
      <w:pPr>
        <w:jc w:val="center"/>
        <w:rPr>
          <w:b/>
        </w:rPr>
      </w:pPr>
      <w:r>
        <w:br w:type="page"/>
      </w:r>
      <w:permEnd w:id="1701346668"/>
      <w:r w:rsidR="00561D79" w:rsidRPr="00561D79">
        <w:rPr>
          <w:b/>
        </w:rPr>
        <w:lastRenderedPageBreak/>
        <w:t xml:space="preserve">Tender Form – cont’d </w:t>
      </w:r>
    </w:p>
    <w:p w:rsidR="00561D79" w:rsidRDefault="00561D79"/>
    <w:tbl>
      <w:tblPr>
        <w:tblW w:w="10536" w:type="dxa"/>
        <w:tblLook w:val="0000" w:firstRow="0" w:lastRow="0" w:firstColumn="0" w:lastColumn="0" w:noHBand="0" w:noVBand="0"/>
      </w:tblPr>
      <w:tblGrid>
        <w:gridCol w:w="10536"/>
      </w:tblGrid>
      <w:tr w:rsidR="002B5FA5">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2B5FA5" w:rsidRDefault="002B5FA5">
            <w:pPr>
              <w:pStyle w:val="Heading1"/>
              <w:spacing w:after="120"/>
              <w:jc w:val="center"/>
              <w:rPr>
                <w:sz w:val="22"/>
                <w:szCs w:val="24"/>
                <w:u w:val="single"/>
              </w:rPr>
            </w:pPr>
            <w:permStart w:id="537743425" w:edGrp="everyone"/>
            <w:r>
              <w:rPr>
                <w:sz w:val="22"/>
                <w:szCs w:val="24"/>
                <w:u w:val="single"/>
              </w:rPr>
              <w:t>Warranty to Comply with Apprentice/Trainee Policy</w:t>
            </w:r>
          </w:p>
          <w:p w:rsidR="002B5FA5" w:rsidRDefault="002B5FA5">
            <w:pPr>
              <w:pStyle w:val="BodyText3"/>
              <w:rPr>
                <w:sz w:val="18"/>
              </w:rPr>
            </w:pPr>
            <w:r>
              <w:rPr>
                <w:sz w:val="18"/>
              </w:rPr>
              <w:t xml:space="preserve">By its signature on this Tender Form, the Tenderer warrants that, if awarded a Contract for this project, it will comply with the training requirements of clause 29.1A of the </w:t>
            </w:r>
            <w:r w:rsidR="002A2DEC">
              <w:rPr>
                <w:sz w:val="18"/>
              </w:rPr>
              <w:t xml:space="preserve">Special </w:t>
            </w:r>
            <w:r>
              <w:rPr>
                <w:sz w:val="18"/>
              </w:rPr>
              <w:t xml:space="preserve">Conditions of Contract and acknowledges that this warranty is given in addition to any of the terms of the </w:t>
            </w:r>
            <w:r w:rsidR="002A2DEC">
              <w:rPr>
                <w:sz w:val="18"/>
              </w:rPr>
              <w:t xml:space="preserve">General </w:t>
            </w:r>
            <w:r>
              <w:rPr>
                <w:sz w:val="18"/>
              </w:rPr>
              <w:t>Conditions of Contract.</w:t>
            </w:r>
          </w:p>
        </w:tc>
      </w:tr>
      <w:tr w:rsidR="002B5FA5">
        <w:trPr>
          <w:trHeight w:hRule="exact" w:val="113"/>
        </w:trPr>
        <w:tc>
          <w:tcPr>
            <w:tcW w:w="10536" w:type="dxa"/>
            <w:tcBorders>
              <w:top w:val="single" w:sz="4" w:space="0" w:color="auto"/>
              <w:bottom w:val="single" w:sz="4" w:space="0" w:color="auto"/>
            </w:tcBorders>
            <w:tcMar>
              <w:top w:w="108" w:type="dxa"/>
              <w:bottom w:w="108" w:type="dxa"/>
            </w:tcMar>
          </w:tcPr>
          <w:p w:rsidR="002B5FA5" w:rsidRDefault="002B5FA5">
            <w:pPr>
              <w:pStyle w:val="Heading1"/>
              <w:jc w:val="center"/>
              <w:rPr>
                <w:sz w:val="16"/>
                <w:szCs w:val="24"/>
                <w:u w:val="single"/>
              </w:rPr>
            </w:pPr>
          </w:p>
        </w:tc>
      </w:tr>
      <w:tr w:rsidR="002B5FA5">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2B5FA5" w:rsidRDefault="002B5FA5">
            <w:pPr>
              <w:pStyle w:val="Heading1"/>
              <w:spacing w:after="120"/>
              <w:jc w:val="center"/>
              <w:rPr>
                <w:sz w:val="22"/>
                <w:szCs w:val="24"/>
                <w:u w:val="single"/>
              </w:rPr>
            </w:pPr>
            <w:r>
              <w:rPr>
                <w:sz w:val="22"/>
                <w:szCs w:val="24"/>
                <w:u w:val="single"/>
              </w:rPr>
              <w:t>Calculation of GST Component of Tender Sum</w:t>
            </w:r>
          </w:p>
          <w:p w:rsidR="002B5FA5" w:rsidRDefault="002B5FA5">
            <w:pPr>
              <w:pStyle w:val="BodyText3"/>
              <w:tabs>
                <w:tab w:val="left" w:pos="4740"/>
                <w:tab w:val="right" w:leader="dot" w:pos="6873"/>
              </w:tabs>
              <w:spacing w:after="120"/>
              <w:rPr>
                <w:sz w:val="18"/>
              </w:rPr>
            </w:pPr>
            <w:r>
              <w:rPr>
                <w:sz w:val="18"/>
              </w:rPr>
              <w:t>Net Tender Sum (Tender Sum exclusive of GST)</w:t>
            </w:r>
            <w:r>
              <w:rPr>
                <w:sz w:val="18"/>
              </w:rPr>
              <w:tab/>
              <w:t xml:space="preserve">$ </w:t>
            </w:r>
            <w:r>
              <w:rPr>
                <w:sz w:val="18"/>
              </w:rPr>
              <w:tab/>
            </w:r>
          </w:p>
          <w:p w:rsidR="002B5FA5" w:rsidRDefault="002B5FA5">
            <w:pPr>
              <w:pStyle w:val="BodyText3"/>
              <w:tabs>
                <w:tab w:val="left" w:pos="4740"/>
                <w:tab w:val="right" w:leader="dot" w:pos="6873"/>
              </w:tabs>
              <w:spacing w:after="120"/>
              <w:rPr>
                <w:sz w:val="18"/>
              </w:rPr>
            </w:pPr>
            <w:r>
              <w:rPr>
                <w:sz w:val="18"/>
              </w:rPr>
              <w:t>GST Component of Tender Sum</w:t>
            </w:r>
            <w:r>
              <w:rPr>
                <w:sz w:val="18"/>
              </w:rPr>
              <w:tab/>
              <w:t xml:space="preserve">$ </w:t>
            </w:r>
            <w:r>
              <w:rPr>
                <w:sz w:val="18"/>
              </w:rPr>
              <w:tab/>
            </w:r>
          </w:p>
          <w:p w:rsidR="002B5FA5" w:rsidRDefault="002B5FA5">
            <w:pPr>
              <w:pStyle w:val="BodyText3"/>
              <w:tabs>
                <w:tab w:val="left" w:pos="4740"/>
                <w:tab w:val="right" w:leader="dot" w:pos="6873"/>
              </w:tabs>
              <w:rPr>
                <w:sz w:val="17"/>
              </w:rPr>
            </w:pPr>
            <w:r>
              <w:rPr>
                <w:sz w:val="18"/>
              </w:rPr>
              <w:t xml:space="preserve">Tender Sum (as per Item 2 of Tender Form)  </w:t>
            </w:r>
            <w:r>
              <w:rPr>
                <w:sz w:val="18"/>
              </w:rPr>
              <w:tab/>
              <w:t>$</w:t>
            </w:r>
            <w:r>
              <w:rPr>
                <w:sz w:val="18"/>
              </w:rPr>
              <w:tab/>
            </w:r>
          </w:p>
        </w:tc>
      </w:tr>
    </w:tbl>
    <w:p w:rsidR="002B5FA5" w:rsidRDefault="002B5FA5">
      <w:pPr>
        <w:rPr>
          <w:sz w:val="17"/>
        </w:rPr>
      </w:pPr>
    </w:p>
    <w:tbl>
      <w:tblPr>
        <w:tblW w:w="10536" w:type="dxa"/>
        <w:tblLook w:val="0000" w:firstRow="0" w:lastRow="0" w:firstColumn="0" w:lastColumn="0" w:noHBand="0" w:noVBand="0"/>
      </w:tblPr>
      <w:tblGrid>
        <w:gridCol w:w="10536"/>
      </w:tblGrid>
      <w:tr w:rsidR="008F6E00">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8F6E00" w:rsidRDefault="008F6E00" w:rsidP="008F6E00">
            <w:pPr>
              <w:pStyle w:val="Heading1"/>
              <w:spacing w:after="120"/>
              <w:jc w:val="center"/>
              <w:rPr>
                <w:sz w:val="22"/>
                <w:szCs w:val="22"/>
                <w:u w:val="single"/>
              </w:rPr>
            </w:pPr>
            <w:r>
              <w:rPr>
                <w:sz w:val="22"/>
                <w:szCs w:val="22"/>
                <w:u w:val="single"/>
              </w:rPr>
              <w:t>Privacy Statement</w:t>
            </w:r>
          </w:p>
          <w:p w:rsidR="008F6E00" w:rsidRPr="008F6E00" w:rsidRDefault="00C104FD" w:rsidP="002367E3">
            <w:pPr>
              <w:pStyle w:val="BodyText3"/>
              <w:rPr>
                <w:sz w:val="18"/>
                <w:szCs w:val="18"/>
              </w:rPr>
            </w:pPr>
            <w:r>
              <w:rPr>
                <w:sz w:val="18"/>
                <w:szCs w:val="18"/>
              </w:rPr>
              <w:t xml:space="preserve">The Principal is collecting the personal information on this </w:t>
            </w:r>
            <w:r w:rsidR="00556178">
              <w:rPr>
                <w:sz w:val="18"/>
                <w:szCs w:val="18"/>
              </w:rPr>
              <w:t>Tender Form</w:t>
            </w:r>
            <w:r>
              <w:rPr>
                <w:sz w:val="18"/>
                <w:szCs w:val="18"/>
              </w:rPr>
              <w:t xml:space="preserve"> for the purposes of tender evaluation and any subsequent contract that may arise.  The information may be used in accordance with the provisions of the Tender Documents.  Any personal information included on this Tender </w:t>
            </w:r>
            <w:r w:rsidR="005D1D6D">
              <w:rPr>
                <w:sz w:val="18"/>
                <w:szCs w:val="18"/>
              </w:rPr>
              <w:t>Form</w:t>
            </w:r>
            <w:r>
              <w:rPr>
                <w:sz w:val="18"/>
                <w:szCs w:val="18"/>
              </w:rPr>
              <w:t xml:space="preserve"> may be disclosed to the Tender evaluation panel and their advisors but will not be disclosed to any other third party without the Tenderer’s consent unless authorised or required by law</w:t>
            </w:r>
            <w:r w:rsidR="00A64C75">
              <w:rPr>
                <w:sz w:val="18"/>
                <w:szCs w:val="18"/>
              </w:rPr>
              <w:t xml:space="preserve"> or stipulated in the Tender Documents</w:t>
            </w:r>
            <w:r>
              <w:rPr>
                <w:sz w:val="18"/>
                <w:szCs w:val="18"/>
              </w:rPr>
              <w:t>.</w:t>
            </w:r>
          </w:p>
        </w:tc>
      </w:tr>
      <w:tr w:rsidR="002D4150" w:rsidTr="00A40C4B">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2D4150" w:rsidRDefault="002D4150" w:rsidP="00A40C4B">
            <w:pPr>
              <w:pStyle w:val="Heading1"/>
              <w:spacing w:after="120"/>
              <w:jc w:val="center"/>
              <w:rPr>
                <w:sz w:val="22"/>
                <w:szCs w:val="24"/>
                <w:u w:val="single"/>
              </w:rPr>
            </w:pPr>
            <w:r>
              <w:rPr>
                <w:sz w:val="22"/>
                <w:szCs w:val="24"/>
                <w:u w:val="single"/>
              </w:rPr>
              <w:t xml:space="preserve">Australian Government </w:t>
            </w:r>
            <w:r w:rsidR="00D950ED">
              <w:rPr>
                <w:sz w:val="22"/>
                <w:szCs w:val="24"/>
                <w:u w:val="single"/>
              </w:rPr>
              <w:t>Work Health and Safety Accreditation</w:t>
            </w:r>
            <w:r>
              <w:rPr>
                <w:sz w:val="22"/>
                <w:szCs w:val="24"/>
                <w:u w:val="single"/>
              </w:rPr>
              <w:t xml:space="preserve"> Scheme</w:t>
            </w:r>
          </w:p>
          <w:p w:rsidR="00D950ED" w:rsidRDefault="002D4150" w:rsidP="00A40C4B">
            <w:pPr>
              <w:pStyle w:val="BodyText3"/>
              <w:tabs>
                <w:tab w:val="left" w:pos="4740"/>
                <w:tab w:val="right" w:leader="dot" w:pos="6873"/>
              </w:tabs>
              <w:rPr>
                <w:sz w:val="18"/>
              </w:rPr>
            </w:pPr>
            <w:r w:rsidRPr="00384AC4">
              <w:rPr>
                <w:sz w:val="18"/>
              </w:rPr>
              <w:t xml:space="preserve">It is a requirement of this project that </w:t>
            </w:r>
            <w:r>
              <w:rPr>
                <w:sz w:val="18"/>
              </w:rPr>
              <w:t>the successful Tenderer</w:t>
            </w:r>
            <w:r w:rsidRPr="00384AC4">
              <w:rPr>
                <w:sz w:val="18"/>
              </w:rPr>
              <w:t xml:space="preserve"> be accredited under the</w:t>
            </w:r>
            <w:r w:rsidR="001634CE">
              <w:rPr>
                <w:sz w:val="18"/>
              </w:rPr>
              <w:t xml:space="preserve"> </w:t>
            </w:r>
            <w:r w:rsidR="00D950ED">
              <w:rPr>
                <w:sz w:val="18"/>
              </w:rPr>
              <w:t>Work Health and Safety</w:t>
            </w:r>
            <w:r w:rsidRPr="00384AC4">
              <w:rPr>
                <w:sz w:val="18"/>
              </w:rPr>
              <w:t xml:space="preserve"> Accreditation Scheme</w:t>
            </w:r>
            <w:r w:rsidR="006067E3">
              <w:rPr>
                <w:sz w:val="18"/>
              </w:rPr>
              <w:t xml:space="preserve"> (Scheme) </w:t>
            </w:r>
            <w:r w:rsidRPr="00384AC4">
              <w:rPr>
                <w:sz w:val="18"/>
              </w:rPr>
              <w:t>established by the</w:t>
            </w:r>
            <w:r w:rsidR="00EA4803">
              <w:rPr>
                <w:sz w:val="18"/>
              </w:rPr>
              <w:t xml:space="preserve"> </w:t>
            </w:r>
            <w:r w:rsidR="00D950ED">
              <w:rPr>
                <w:i/>
                <w:sz w:val="18"/>
              </w:rPr>
              <w:t>Building and Construction Industry</w:t>
            </w:r>
            <w:r w:rsidR="00E107C7">
              <w:rPr>
                <w:i/>
                <w:sz w:val="18"/>
              </w:rPr>
              <w:t xml:space="preserve"> </w:t>
            </w:r>
            <w:r w:rsidR="00D950ED">
              <w:rPr>
                <w:i/>
                <w:sz w:val="18"/>
              </w:rPr>
              <w:t xml:space="preserve">(Improving Productivity) Act 2016 </w:t>
            </w:r>
            <w:r w:rsidR="00D950ED">
              <w:rPr>
                <w:sz w:val="18"/>
              </w:rPr>
              <w:t>(</w:t>
            </w:r>
            <w:proofErr w:type="spellStart"/>
            <w:r w:rsidR="00D950ED">
              <w:rPr>
                <w:sz w:val="18"/>
              </w:rPr>
              <w:t>Cth</w:t>
            </w:r>
            <w:proofErr w:type="spellEnd"/>
            <w:r w:rsidR="00D950ED">
              <w:rPr>
                <w:sz w:val="18"/>
              </w:rPr>
              <w:t>)</w:t>
            </w:r>
            <w:r w:rsidRPr="00384AC4">
              <w:rPr>
                <w:sz w:val="18"/>
              </w:rPr>
              <w:t>, at the time of entering into the contract for the building work and while the building work is being carried out</w:t>
            </w:r>
          </w:p>
          <w:p w:rsidR="00D950ED" w:rsidRDefault="00D950ED" w:rsidP="00A40C4B">
            <w:pPr>
              <w:pStyle w:val="BodyText3"/>
              <w:tabs>
                <w:tab w:val="left" w:pos="4740"/>
                <w:tab w:val="right" w:leader="dot" w:pos="6873"/>
              </w:tabs>
              <w:rPr>
                <w:sz w:val="18"/>
              </w:rPr>
            </w:pPr>
          </w:p>
          <w:p w:rsidR="002D4150" w:rsidRDefault="00D950ED" w:rsidP="00A40C4B">
            <w:pPr>
              <w:pStyle w:val="BodyText3"/>
              <w:tabs>
                <w:tab w:val="left" w:pos="4740"/>
                <w:tab w:val="right" w:leader="dot" w:pos="6873"/>
              </w:tabs>
              <w:rPr>
                <w:sz w:val="18"/>
              </w:rPr>
            </w:pPr>
            <w:r>
              <w:rPr>
                <w:sz w:val="18"/>
              </w:rPr>
              <w:t xml:space="preserve">The </w:t>
            </w:r>
            <w:r w:rsidR="006067E3">
              <w:rPr>
                <w:sz w:val="18"/>
              </w:rPr>
              <w:t xml:space="preserve">successful Tenderer </w:t>
            </w:r>
            <w:r>
              <w:rPr>
                <w:sz w:val="18"/>
              </w:rPr>
              <w:t>must comply with all conditions of Scheme accreditation and the National</w:t>
            </w:r>
            <w:r w:rsidR="006067E3">
              <w:rPr>
                <w:sz w:val="18"/>
              </w:rPr>
              <w:t xml:space="preserve"> Construction Code performance in relation to building materials</w:t>
            </w:r>
            <w:r w:rsidR="002D4150">
              <w:rPr>
                <w:sz w:val="18"/>
              </w:rPr>
              <w:t xml:space="preserve"> </w:t>
            </w:r>
          </w:p>
          <w:p w:rsidR="002D4150" w:rsidRDefault="002D4150" w:rsidP="00A40C4B">
            <w:pPr>
              <w:pStyle w:val="BodyText3"/>
              <w:tabs>
                <w:tab w:val="left" w:pos="4740"/>
                <w:tab w:val="right" w:leader="dot" w:pos="6873"/>
              </w:tabs>
              <w:rPr>
                <w:sz w:val="18"/>
              </w:rPr>
            </w:pPr>
          </w:p>
          <w:p w:rsidR="002D4150" w:rsidRDefault="002D4150" w:rsidP="00A40C4B">
            <w:pPr>
              <w:pStyle w:val="BodyText3"/>
              <w:tabs>
                <w:tab w:val="left" w:pos="4740"/>
                <w:tab w:val="right" w:leader="dot" w:pos="6873"/>
              </w:tabs>
              <w:rPr>
                <w:sz w:val="18"/>
              </w:rPr>
            </w:pPr>
            <w:r>
              <w:rPr>
                <w:sz w:val="18"/>
              </w:rPr>
              <w:t xml:space="preserve">The Tenderer must insert </w:t>
            </w:r>
            <w:r w:rsidRPr="00384AC4">
              <w:rPr>
                <w:sz w:val="18"/>
              </w:rPr>
              <w:t>details of</w:t>
            </w:r>
            <w:r>
              <w:rPr>
                <w:sz w:val="18"/>
              </w:rPr>
              <w:t xml:space="preserve"> its</w:t>
            </w:r>
            <w:r w:rsidRPr="00384AC4">
              <w:rPr>
                <w:sz w:val="18"/>
              </w:rPr>
              <w:t xml:space="preserve"> accreditation status, including the expiry date of accreditation or evidence that accreditation is being sought under the Australian Government</w:t>
            </w:r>
            <w:r w:rsidR="00D950ED">
              <w:rPr>
                <w:sz w:val="18"/>
              </w:rPr>
              <w:t xml:space="preserve"> Work Health and Safety</w:t>
            </w:r>
            <w:r w:rsidRPr="00384AC4">
              <w:rPr>
                <w:sz w:val="18"/>
              </w:rPr>
              <w:t xml:space="preserve"> Accreditation Scheme</w:t>
            </w:r>
            <w:r>
              <w:rPr>
                <w:sz w:val="18"/>
              </w:rPr>
              <w:t xml:space="preserve">: </w:t>
            </w:r>
          </w:p>
          <w:p w:rsidR="002D4150" w:rsidRDefault="002D4150" w:rsidP="00A40C4B">
            <w:pPr>
              <w:pStyle w:val="BodyText3"/>
              <w:tabs>
                <w:tab w:val="left" w:pos="4740"/>
                <w:tab w:val="right" w:leader="dot" w:pos="6873"/>
              </w:tabs>
              <w:rPr>
                <w:sz w:val="18"/>
              </w:rPr>
            </w:pPr>
          </w:p>
          <w:p w:rsidR="002D4150" w:rsidRDefault="002D4150" w:rsidP="00A40C4B">
            <w:pPr>
              <w:pStyle w:val="BodyText3"/>
              <w:tabs>
                <w:tab w:val="right" w:leader="dot" w:pos="9996"/>
              </w:tabs>
              <w:rPr>
                <w:sz w:val="18"/>
              </w:rPr>
            </w:pPr>
            <w:r w:rsidRPr="009E0B13">
              <w:rPr>
                <w:sz w:val="22"/>
                <w:szCs w:val="22"/>
              </w:rPr>
              <w:tab/>
            </w:r>
          </w:p>
          <w:p w:rsidR="002D4150" w:rsidRDefault="002D4150" w:rsidP="00A40C4B">
            <w:pPr>
              <w:pStyle w:val="BodyText3"/>
              <w:tabs>
                <w:tab w:val="left" w:pos="4740"/>
                <w:tab w:val="right" w:leader="dot" w:pos="6873"/>
              </w:tabs>
              <w:rPr>
                <w:sz w:val="18"/>
              </w:rPr>
            </w:pPr>
          </w:p>
          <w:p w:rsidR="002D4150" w:rsidRDefault="002D4150" w:rsidP="00A40C4B">
            <w:pPr>
              <w:pStyle w:val="BodyText3"/>
              <w:tabs>
                <w:tab w:val="right" w:leader="dot" w:pos="9996"/>
              </w:tabs>
              <w:rPr>
                <w:sz w:val="18"/>
              </w:rPr>
            </w:pPr>
            <w:r w:rsidRPr="009E0B13">
              <w:rPr>
                <w:sz w:val="22"/>
                <w:szCs w:val="22"/>
              </w:rPr>
              <w:tab/>
            </w:r>
          </w:p>
          <w:p w:rsidR="002D4150" w:rsidRDefault="002D4150" w:rsidP="00A40C4B">
            <w:pPr>
              <w:pStyle w:val="BodyText3"/>
              <w:tabs>
                <w:tab w:val="left" w:pos="4740"/>
                <w:tab w:val="right" w:leader="dot" w:pos="6873"/>
              </w:tabs>
              <w:rPr>
                <w:sz w:val="18"/>
              </w:rPr>
            </w:pPr>
          </w:p>
          <w:p w:rsidR="002D4150" w:rsidRDefault="002D4150" w:rsidP="00A40C4B">
            <w:pPr>
              <w:pStyle w:val="BodyText3"/>
              <w:tabs>
                <w:tab w:val="right" w:leader="dot" w:pos="9996"/>
              </w:tabs>
              <w:rPr>
                <w:sz w:val="18"/>
              </w:rPr>
            </w:pPr>
            <w:r w:rsidRPr="009E0B13">
              <w:rPr>
                <w:sz w:val="22"/>
                <w:szCs w:val="22"/>
              </w:rPr>
              <w:tab/>
            </w:r>
          </w:p>
          <w:p w:rsidR="002D4150" w:rsidRDefault="002D4150" w:rsidP="00A40C4B">
            <w:pPr>
              <w:pStyle w:val="BodyText3"/>
              <w:tabs>
                <w:tab w:val="right" w:leader="dot" w:pos="9996"/>
              </w:tabs>
              <w:rPr>
                <w:sz w:val="22"/>
                <w:szCs w:val="22"/>
              </w:rPr>
            </w:pPr>
          </w:p>
          <w:p w:rsidR="002D4150" w:rsidRDefault="002D4150" w:rsidP="00A40C4B">
            <w:pPr>
              <w:pStyle w:val="BodyText3"/>
              <w:tabs>
                <w:tab w:val="right" w:leader="dot" w:pos="9996"/>
              </w:tabs>
              <w:rPr>
                <w:sz w:val="18"/>
              </w:rPr>
            </w:pPr>
            <w:r w:rsidRPr="009E0B13">
              <w:rPr>
                <w:sz w:val="22"/>
                <w:szCs w:val="22"/>
              </w:rPr>
              <w:tab/>
            </w:r>
          </w:p>
          <w:p w:rsidR="002D4150" w:rsidRDefault="002D4150" w:rsidP="00A40C4B">
            <w:pPr>
              <w:pStyle w:val="BodyText3"/>
              <w:tabs>
                <w:tab w:val="left" w:pos="4740"/>
                <w:tab w:val="right" w:leader="dot" w:pos="6873"/>
              </w:tabs>
              <w:rPr>
                <w:sz w:val="18"/>
              </w:rPr>
            </w:pPr>
          </w:p>
          <w:p w:rsidR="002D4150" w:rsidRDefault="002D4150" w:rsidP="00A40C4B">
            <w:pPr>
              <w:pStyle w:val="BodyText3"/>
              <w:tabs>
                <w:tab w:val="right" w:leader="dot" w:pos="9996"/>
              </w:tabs>
              <w:rPr>
                <w:sz w:val="18"/>
              </w:rPr>
            </w:pPr>
            <w:r w:rsidRPr="009E0B13">
              <w:rPr>
                <w:sz w:val="22"/>
                <w:szCs w:val="22"/>
              </w:rPr>
              <w:tab/>
            </w:r>
          </w:p>
          <w:p w:rsidR="002D4150" w:rsidRPr="00384AC4" w:rsidRDefault="002D4150" w:rsidP="00A40C4B">
            <w:pPr>
              <w:pStyle w:val="BodyText3"/>
              <w:tabs>
                <w:tab w:val="left" w:pos="4740"/>
                <w:tab w:val="right" w:leader="dot" w:pos="6873"/>
              </w:tabs>
              <w:rPr>
                <w:sz w:val="18"/>
              </w:rPr>
            </w:pPr>
          </w:p>
        </w:tc>
      </w:tr>
    </w:tbl>
    <w:permEnd w:id="537743425"/>
    <w:p w:rsidR="008F6E00" w:rsidRPr="00834B0E" w:rsidRDefault="00834B0E" w:rsidP="00834B0E">
      <w:pPr>
        <w:pStyle w:val="ListParagraph"/>
        <w:numPr>
          <w:ilvl w:val="0"/>
          <w:numId w:val="4"/>
        </w:numPr>
        <w:rPr>
          <w:sz w:val="12"/>
          <w:szCs w:val="12"/>
        </w:rPr>
      </w:pPr>
      <w:r w:rsidRPr="00834B0E">
        <w:rPr>
          <w:sz w:val="12"/>
          <w:szCs w:val="12"/>
        </w:rPr>
        <w:t>Updated for OFSC model clauses dated January2018</w:t>
      </w:r>
    </w:p>
    <w:sectPr w:rsidR="008F6E00" w:rsidRPr="00834B0E">
      <w:pgSz w:w="11906" w:h="16838"/>
      <w:pgMar w:top="851" w:right="992" w:bottom="425" w:left="992" w:header="425"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D0A" w:rsidRDefault="00091D0A">
      <w:r>
        <w:separator/>
      </w:r>
    </w:p>
  </w:endnote>
  <w:endnote w:type="continuationSeparator" w:id="0">
    <w:p w:rsidR="00091D0A" w:rsidRDefault="0009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B2" w:rsidRDefault="00FF77B2" w:rsidP="00EF1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7B2" w:rsidRDefault="00FF77B2" w:rsidP="00FF7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A5" w:rsidRPr="00F21562" w:rsidRDefault="002439DB" w:rsidP="00D116F8">
    <w:pPr>
      <w:pStyle w:val="Footer"/>
      <w:ind w:right="360"/>
    </w:pPr>
    <w:r>
      <w:rPr>
        <w:rFonts w:ascii="Arial" w:hAnsi="Arial" w:cs="Arial"/>
        <w:sz w:val="16"/>
        <w:szCs w:val="16"/>
      </w:rPr>
      <w:t xml:space="preserve">01.07.18 </w:t>
    </w:r>
    <w:r w:rsidRPr="00652D49">
      <w:rPr>
        <w:rFonts w:ascii="Arial" w:hAnsi="Arial" w:cs="Arial"/>
        <w:sz w:val="16"/>
        <w:szCs w:val="16"/>
      </w:rPr>
      <w:ptab w:relativeTo="margin" w:alignment="center" w:leader="none"/>
    </w:r>
    <w:r w:rsidRPr="00652D49">
      <w:rPr>
        <w:rFonts w:ascii="Arial" w:hAnsi="Arial" w:cs="Arial"/>
        <w:sz w:val="16"/>
        <w:szCs w:val="16"/>
      </w:rPr>
      <w:t xml:space="preserve"> </w:t>
    </w:r>
    <w:r w:rsidRPr="005A29BA">
      <w:rPr>
        <w:rFonts w:ascii="Arial" w:hAnsi="Arial" w:cs="Arial"/>
        <w:sz w:val="16"/>
        <w:szCs w:val="16"/>
      </w:rPr>
      <w:t>Australian Standard General Conditions of Contract AS2124</w:t>
    </w:r>
    <w:r w:rsidRPr="00652D49">
      <w:rPr>
        <w:rFonts w:ascii="Arial" w:hAnsi="Arial" w:cs="Arial"/>
        <w:sz w:val="16"/>
        <w:szCs w:val="16"/>
      </w:rPr>
      <w:ptab w:relativeTo="margin" w:alignment="right" w:leader="none"/>
    </w:r>
    <w:r w:rsidRPr="00652D49">
      <w:rPr>
        <w:rFonts w:ascii="Arial" w:hAnsi="Arial" w:cs="Arial"/>
        <w:sz w:val="16"/>
        <w:szCs w:val="16"/>
      </w:rPr>
      <w:t xml:space="preserve"> </w:t>
    </w:r>
    <w:r>
      <w:rPr>
        <w:rFonts w:ascii="Arial" w:hAnsi="Arial" w:cs="Arial"/>
        <w:sz w:val="16"/>
        <w:szCs w:val="16"/>
      </w:rPr>
      <w:t>Tender Form</w:t>
    </w:r>
    <w:r>
      <w:rPr>
        <w:rFonts w:ascii="Arial" w:hAnsi="Arial" w:cs="Arial"/>
        <w:sz w:val="16"/>
        <w:szCs w:val="16"/>
      </w:rPr>
      <w:t xml:space="preserve"> </w:t>
    </w:r>
    <w:sdt>
      <w:sdtPr>
        <w:rPr>
          <w:rFonts w:ascii="Arial" w:hAnsi="Arial" w:cs="Arial"/>
          <w:sz w:val="14"/>
          <w:szCs w:val="14"/>
        </w:rPr>
        <w:id w:val="1443186048"/>
        <w:docPartObj>
          <w:docPartGallery w:val="Page Numbers (Bottom of Page)"/>
          <w:docPartUnique/>
        </w:docPartObj>
      </w:sdtPr>
      <w:sdtEndPr>
        <w:rPr>
          <w:noProof/>
        </w:rPr>
      </w:sdtEndPr>
      <w:sdtContent>
        <w:r w:rsidRPr="002439DB">
          <w:rPr>
            <w:rFonts w:ascii="Arial" w:hAnsi="Arial" w:cs="Arial"/>
            <w:sz w:val="16"/>
            <w:szCs w:val="16"/>
          </w:rPr>
          <w:fldChar w:fldCharType="begin"/>
        </w:r>
        <w:r w:rsidRPr="002439DB">
          <w:rPr>
            <w:rFonts w:ascii="Arial" w:hAnsi="Arial" w:cs="Arial"/>
            <w:sz w:val="16"/>
            <w:szCs w:val="16"/>
          </w:rPr>
          <w:instrText xml:space="preserve"> PAGE   \* MERGEFORMAT </w:instrText>
        </w:r>
        <w:r w:rsidRPr="002439DB">
          <w:rPr>
            <w:rFonts w:ascii="Arial" w:hAnsi="Arial" w:cs="Arial"/>
            <w:sz w:val="16"/>
            <w:szCs w:val="16"/>
          </w:rPr>
          <w:fldChar w:fldCharType="separate"/>
        </w:r>
        <w:r w:rsidRPr="002439DB">
          <w:rPr>
            <w:rFonts w:ascii="Arial" w:hAnsi="Arial" w:cs="Arial"/>
            <w:noProof/>
            <w:sz w:val="16"/>
            <w:szCs w:val="16"/>
          </w:rPr>
          <w:t>2</w:t>
        </w:r>
        <w:r w:rsidRPr="002439DB">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D0A" w:rsidRDefault="00091D0A">
      <w:r>
        <w:separator/>
      </w:r>
    </w:p>
  </w:footnote>
  <w:footnote w:type="continuationSeparator" w:id="0">
    <w:p w:rsidR="00091D0A" w:rsidRDefault="0009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9" w:rsidRPr="00D116F8" w:rsidRDefault="00EA4803" w:rsidP="00D116F8">
    <w:pPr>
      <w:pStyle w:val="Header"/>
      <w:rPr>
        <w:szCs w:val="16"/>
      </w:rPr>
    </w:pPr>
    <w:r w:rsidRPr="00D23E28">
      <w:rPr>
        <w:noProof/>
        <w:szCs w:val="16"/>
        <w:lang w:eastAsia="en-AU"/>
      </w:rPr>
      <w:drawing>
        <wp:inline distT="0" distB="0" distL="0" distR="0">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F4E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891BCA"/>
    <w:multiLevelType w:val="hybridMultilevel"/>
    <w:tmpl w:val="5EA0A1E0"/>
    <w:lvl w:ilvl="0" w:tplc="A93E4EFA">
      <w:start w:val="1"/>
      <w:numFmt w:val="bullet"/>
      <w:lvlText w:val=""/>
      <w:lvlJc w:val="left"/>
      <w:pPr>
        <w:ind w:left="720" w:hanging="360"/>
      </w:pPr>
      <w:rPr>
        <w:rFonts w:ascii="Symbol" w:eastAsia="Times New Roman" w:hAnsi="Symbol" w:cs="Times New Roman"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043201"/>
    <w:multiLevelType w:val="hybridMultilevel"/>
    <w:tmpl w:val="62A4ABD6"/>
    <w:lvl w:ilvl="0" w:tplc="DA301622">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97530F2"/>
    <w:multiLevelType w:val="hybridMultilevel"/>
    <w:tmpl w:val="FEE4171C"/>
    <w:lvl w:ilvl="0" w:tplc="D0004382">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4kWy5iOp1qArUQ7B5+iRRhQ2UpTReNJULzKNXC19U0B1OFnxtjTQfVdlxss2yx5acaqlOoz1yzqi9oG1NOmmA==" w:salt="4bdwHG5k9DSYSE5LLLO11A=="/>
  <w:defaultTabStop w:val="720"/>
  <w:drawingGridHorizontalSpacing w:val="238"/>
  <w:drawingGridVerticalSpacing w:val="181"/>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2A"/>
    <w:rsid w:val="00013C12"/>
    <w:rsid w:val="00086032"/>
    <w:rsid w:val="00086552"/>
    <w:rsid w:val="00086E29"/>
    <w:rsid w:val="00091D0A"/>
    <w:rsid w:val="000C2358"/>
    <w:rsid w:val="000D7961"/>
    <w:rsid w:val="000F5345"/>
    <w:rsid w:val="00104509"/>
    <w:rsid w:val="00113DB9"/>
    <w:rsid w:val="001634CE"/>
    <w:rsid w:val="001B25CB"/>
    <w:rsid w:val="001E2817"/>
    <w:rsid w:val="002367E3"/>
    <w:rsid w:val="002439DB"/>
    <w:rsid w:val="0025207E"/>
    <w:rsid w:val="002618A2"/>
    <w:rsid w:val="002939AA"/>
    <w:rsid w:val="002A2DEC"/>
    <w:rsid w:val="002B5FA5"/>
    <w:rsid w:val="002C058F"/>
    <w:rsid w:val="002D4150"/>
    <w:rsid w:val="002E4F1F"/>
    <w:rsid w:val="002F5A02"/>
    <w:rsid w:val="00355C0F"/>
    <w:rsid w:val="00366A53"/>
    <w:rsid w:val="003D2B52"/>
    <w:rsid w:val="003F72CD"/>
    <w:rsid w:val="0040248D"/>
    <w:rsid w:val="004B6563"/>
    <w:rsid w:val="004E2B4F"/>
    <w:rsid w:val="005033DE"/>
    <w:rsid w:val="0050589A"/>
    <w:rsid w:val="00510132"/>
    <w:rsid w:val="00512C56"/>
    <w:rsid w:val="00556178"/>
    <w:rsid w:val="00561D79"/>
    <w:rsid w:val="0058175F"/>
    <w:rsid w:val="005B0702"/>
    <w:rsid w:val="005B1F37"/>
    <w:rsid w:val="005D1D6D"/>
    <w:rsid w:val="005D5798"/>
    <w:rsid w:val="006067E3"/>
    <w:rsid w:val="0062251E"/>
    <w:rsid w:val="00652D49"/>
    <w:rsid w:val="006701B1"/>
    <w:rsid w:val="00693068"/>
    <w:rsid w:val="006A4736"/>
    <w:rsid w:val="006A67DE"/>
    <w:rsid w:val="00717FB2"/>
    <w:rsid w:val="00773199"/>
    <w:rsid w:val="00774EA0"/>
    <w:rsid w:val="00790E35"/>
    <w:rsid w:val="00794644"/>
    <w:rsid w:val="007C243E"/>
    <w:rsid w:val="007C4FD7"/>
    <w:rsid w:val="007C5FC3"/>
    <w:rsid w:val="007E649F"/>
    <w:rsid w:val="00834B0E"/>
    <w:rsid w:val="00861DC7"/>
    <w:rsid w:val="008A73D2"/>
    <w:rsid w:val="008C4AF7"/>
    <w:rsid w:val="008F6E00"/>
    <w:rsid w:val="00911930"/>
    <w:rsid w:val="009303BA"/>
    <w:rsid w:val="009505CA"/>
    <w:rsid w:val="00965720"/>
    <w:rsid w:val="00990A1E"/>
    <w:rsid w:val="009F36B6"/>
    <w:rsid w:val="00A05DC7"/>
    <w:rsid w:val="00A34226"/>
    <w:rsid w:val="00A40C4B"/>
    <w:rsid w:val="00A64C75"/>
    <w:rsid w:val="00AB5107"/>
    <w:rsid w:val="00AC3973"/>
    <w:rsid w:val="00B0102F"/>
    <w:rsid w:val="00B1019D"/>
    <w:rsid w:val="00B12EE2"/>
    <w:rsid w:val="00B65251"/>
    <w:rsid w:val="00B6642B"/>
    <w:rsid w:val="00C104FD"/>
    <w:rsid w:val="00C133C5"/>
    <w:rsid w:val="00C55115"/>
    <w:rsid w:val="00C64D23"/>
    <w:rsid w:val="00C81BE1"/>
    <w:rsid w:val="00C92C41"/>
    <w:rsid w:val="00D116F8"/>
    <w:rsid w:val="00D20A2A"/>
    <w:rsid w:val="00D532CC"/>
    <w:rsid w:val="00D950ED"/>
    <w:rsid w:val="00DC2BA8"/>
    <w:rsid w:val="00DE2394"/>
    <w:rsid w:val="00DE2C93"/>
    <w:rsid w:val="00E107C7"/>
    <w:rsid w:val="00E5518F"/>
    <w:rsid w:val="00E76B50"/>
    <w:rsid w:val="00E82F3B"/>
    <w:rsid w:val="00EA4803"/>
    <w:rsid w:val="00EF15D7"/>
    <w:rsid w:val="00F21562"/>
    <w:rsid w:val="00F34311"/>
    <w:rsid w:val="00F825A8"/>
    <w:rsid w:val="00FB2D2B"/>
    <w:rsid w:val="00FD575A"/>
    <w:rsid w:val="00FF739C"/>
    <w:rsid w:val="00FF7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10431412"/>
  <w15:chartTrackingRefBased/>
  <w15:docId w15:val="{CB109D9A-73D1-4B3D-8599-24CB3305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1788"/>
        <w:tab w:val="right" w:leader="dot" w:pos="7945"/>
      </w:tabs>
      <w:outlineLvl w:val="0"/>
    </w:pPr>
    <w:rPr>
      <w:b/>
      <w:bCs/>
      <w:sz w:val="32"/>
    </w:rPr>
  </w:style>
  <w:style w:type="paragraph" w:styleId="Heading2">
    <w:name w:val="heading 2"/>
    <w:basedOn w:val="Normal"/>
    <w:next w:val="Normal"/>
    <w:qFormat/>
    <w:pPr>
      <w:keepNext/>
      <w:tabs>
        <w:tab w:val="left" w:pos="2499"/>
        <w:tab w:val="right" w:pos="4943"/>
      </w:tabs>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spacing w:after="240"/>
      <w:jc w:val="both"/>
    </w:pPr>
  </w:style>
  <w:style w:type="paragraph" w:customStyle="1" w:styleId="Head1">
    <w:name w:val="Head 1"/>
    <w:basedOn w:val="Normal"/>
    <w:pPr>
      <w:spacing w:after="240"/>
    </w:pPr>
    <w:rPr>
      <w:b/>
      <w:i/>
      <w:sz w:val="28"/>
    </w:rPr>
  </w:style>
  <w:style w:type="paragraph" w:customStyle="1" w:styleId="Footer1">
    <w:name w:val="Footer 1"/>
    <w:basedOn w:val="Normal"/>
    <w:rPr>
      <w:sz w:val="10"/>
    </w:rPr>
  </w:style>
  <w:style w:type="paragraph" w:customStyle="1" w:styleId="IndentPara">
    <w:name w:val="Indent Para"/>
    <w:basedOn w:val="Normal"/>
    <w:pPr>
      <w:ind w:left="709"/>
    </w:pPr>
    <w:rPr>
      <w:sz w:val="20"/>
    </w:rPr>
  </w:style>
  <w:style w:type="paragraph" w:styleId="BodyText">
    <w:name w:val="Body Text"/>
    <w:basedOn w:val="Normal"/>
    <w:pPr>
      <w:overflowPunct/>
      <w:autoSpaceDE/>
      <w:autoSpaceDN/>
      <w:adjustRightInd/>
      <w:textAlignment w:val="auto"/>
    </w:pPr>
    <w:rPr>
      <w:sz w:val="20"/>
    </w:rPr>
  </w:style>
  <w:style w:type="paragraph" w:styleId="BodyText2">
    <w:name w:val="Body Text 2"/>
    <w:basedOn w:val="Normal"/>
    <w:pPr>
      <w:tabs>
        <w:tab w:val="center" w:pos="1314"/>
        <w:tab w:val="right" w:leader="dot" w:pos="2697"/>
      </w:tabs>
    </w:pPr>
    <w:rPr>
      <w:sz w:val="22"/>
    </w:rPr>
  </w:style>
  <w:style w:type="paragraph" w:styleId="Header">
    <w:name w:val="header"/>
    <w:basedOn w:val="Normal"/>
    <w:pPr>
      <w:tabs>
        <w:tab w:val="center" w:pos="4153"/>
        <w:tab w:val="right" w:pos="8306"/>
      </w:tabs>
      <w:overflowPunct/>
      <w:autoSpaceDE/>
      <w:autoSpaceDN/>
      <w:adjustRightInd/>
      <w:textAlignment w:val="auto"/>
    </w:pPr>
    <w:rPr>
      <w:szCs w:val="24"/>
    </w:rPr>
  </w:style>
  <w:style w:type="paragraph" w:styleId="BodyText3">
    <w:name w:val="Body Text 3"/>
    <w:basedOn w:val="Normal"/>
    <w:pPr>
      <w:overflowPunct/>
      <w:autoSpaceDE/>
      <w:autoSpaceDN/>
      <w:adjustRightInd/>
      <w:jc w:val="both"/>
      <w:textAlignment w:val="auto"/>
    </w:pPr>
    <w:rPr>
      <w:szCs w:val="24"/>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FF7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FF77B2"/>
    <w:pPr>
      <w:numPr>
        <w:numId w:val="2"/>
      </w:numPr>
      <w:overflowPunct/>
      <w:autoSpaceDE/>
      <w:autoSpaceDN/>
      <w:adjustRightInd/>
      <w:textAlignment w:val="auto"/>
    </w:pPr>
    <w:rPr>
      <w:sz w:val="18"/>
      <w:szCs w:val="18"/>
      <w:lang w:val="en-US"/>
    </w:rPr>
  </w:style>
  <w:style w:type="character" w:styleId="PageNumber">
    <w:name w:val="page number"/>
    <w:basedOn w:val="DefaultParagraphFont"/>
    <w:rsid w:val="00FF77B2"/>
  </w:style>
  <w:style w:type="paragraph" w:styleId="BalloonText">
    <w:name w:val="Balloon Text"/>
    <w:basedOn w:val="Normal"/>
    <w:link w:val="BalloonTextChar"/>
    <w:rsid w:val="000D7961"/>
    <w:rPr>
      <w:rFonts w:ascii="Segoe UI" w:hAnsi="Segoe UI" w:cs="Segoe UI"/>
      <w:sz w:val="18"/>
      <w:szCs w:val="18"/>
    </w:rPr>
  </w:style>
  <w:style w:type="character" w:customStyle="1" w:styleId="BalloonTextChar">
    <w:name w:val="Balloon Text Char"/>
    <w:basedOn w:val="DefaultParagraphFont"/>
    <w:link w:val="BalloonText"/>
    <w:rsid w:val="000D7961"/>
    <w:rPr>
      <w:rFonts w:ascii="Segoe UI" w:hAnsi="Segoe UI" w:cs="Segoe UI"/>
      <w:sz w:val="18"/>
      <w:szCs w:val="18"/>
      <w:lang w:eastAsia="en-US"/>
    </w:rPr>
  </w:style>
  <w:style w:type="paragraph" w:styleId="ListParagraph">
    <w:name w:val="List Paragraph"/>
    <w:basedOn w:val="Normal"/>
    <w:uiPriority w:val="34"/>
    <w:qFormat/>
    <w:rsid w:val="006067E3"/>
    <w:pPr>
      <w:ind w:left="720"/>
      <w:contextualSpacing/>
    </w:pPr>
  </w:style>
  <w:style w:type="character" w:customStyle="1" w:styleId="FooterChar">
    <w:name w:val="Footer Char"/>
    <w:basedOn w:val="DefaultParagraphFont"/>
    <w:link w:val="Footer"/>
    <w:uiPriority w:val="99"/>
    <w:rsid w:val="002439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51"/>
    <w:rsid w:val="003B0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0EC51D6FA4CDB9A619A9C92AB65EC">
    <w:name w:val="A080EC51D6FA4CDB9A619A9C92AB65EC"/>
    <w:rsid w:val="003B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Building Industry and Policy</Business_x0020_Area>
    <_Identifier xmlns="http://schemas.microsoft.com/sharepoint/v3/fields" xsi:nil="true"/>
    <AGLS_x0020_File_x0020_Type xmlns="726603ff-323f-461b-beba-bdd911713299">contract</AGLS_x0020_File_x0020_Type>
    <Service1 xmlns="726603ff-323f-461b-beba-bdd911713299">Construction</Service1>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B973C72E-E56A-41D9-A623-7D12508BC0CC}"/>
</file>

<file path=customXml/itemProps2.xml><?xml version="1.0" encoding="utf-8"?>
<ds:datastoreItem xmlns:ds="http://schemas.openxmlformats.org/officeDocument/2006/customXml" ds:itemID="{5347BB34-E3DE-4AB5-B2D6-9B4CD0ACB2AF}"/>
</file>

<file path=customXml/itemProps3.xml><?xml version="1.0" encoding="utf-8"?>
<ds:datastoreItem xmlns:ds="http://schemas.openxmlformats.org/officeDocument/2006/customXml" ds:itemID="{9AFD8693-89C1-4BDD-8860-B70E5C722271}"/>
</file>

<file path=docProps/app.xml><?xml version="1.0" encoding="utf-8"?>
<Properties xmlns="http://schemas.openxmlformats.org/officeDocument/2006/extended-properties" xmlns:vt="http://schemas.openxmlformats.org/officeDocument/2006/docPropsVTypes">
  <Template>Normal</Template>
  <TotalTime>9</TotalTime>
  <Pages>3</Pages>
  <Words>1201</Words>
  <Characters>6418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Tender form - OHS</vt:lpstr>
    </vt:vector>
  </TitlesOfParts>
  <Company>Department of Public Works</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form - OHS</dc:title>
  <dc:subject/>
  <dc:creator>GinD</dc:creator>
  <cp:keywords>Contract AS2124 Tender Form OHS</cp:keywords>
  <dc:description/>
  <cp:lastModifiedBy>SUTHERLAND Madeleine</cp:lastModifiedBy>
  <cp:revision>7</cp:revision>
  <cp:lastPrinted>2000-07-24T05:09:00Z</cp:lastPrinted>
  <dcterms:created xsi:type="dcterms:W3CDTF">2018-07-18T01:42:00Z</dcterms:created>
  <dcterms:modified xsi:type="dcterms:W3CDTF">2018-08-01T07:30:00Z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0x01010B002B443A8F8345DD4DB9EECA380C118F490200B6441F79649A2E4DADD89CA0FBD7FCD0</vt:lpwstr>
  </property>
  <property fmtid="{D5CDD505-2E9C-101B-9397-08002B2CF9AE}" pid="10" name="Order">
    <vt:r8>1334000</vt:r8>
  </property>
  <property fmtid="{D5CDD505-2E9C-101B-9397-08002B2CF9AE}" pid="11" name="wic_System_Copyright">
    <vt:lpwstr/>
  </property>
  <property fmtid="{D5CDD505-2E9C-101B-9397-08002B2CF9AE}" pid="12" name="_SharedFileIndex">
    <vt:lpwstr/>
  </property>
  <property fmtid="{D5CDD505-2E9C-101B-9397-08002B2CF9AE}" pid="13" name="_RightsManagement">
    <vt:lpwstr/>
  </property>
  <property fmtid="{D5CDD505-2E9C-101B-9397-08002B2CF9AE}" pid="14" name="vti_imgdate">
    <vt:lpwstr/>
  </property>
</Properties>
</file>