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77" w:rsidRPr="007C5F0A" w:rsidRDefault="002876E0" w:rsidP="007C5F0A">
      <w:pPr>
        <w:spacing w:after="60"/>
        <w:ind w:left="-113"/>
        <w:outlineLvl w:val="0"/>
        <w:rPr>
          <w:b/>
          <w:color w:val="F7A52A"/>
          <w:sz w:val="32"/>
          <w:szCs w:val="32"/>
        </w:rPr>
      </w:pPr>
      <w:r w:rsidRPr="007C5F0A">
        <w:rPr>
          <w:b/>
          <w:color w:val="F7A52A"/>
          <w:sz w:val="32"/>
          <w:szCs w:val="32"/>
        </w:rPr>
        <w:t xml:space="preserve">Checklist for </w:t>
      </w:r>
      <w:r w:rsidR="001835E9" w:rsidRPr="007C5F0A">
        <w:rPr>
          <w:b/>
          <w:color w:val="F7A52A"/>
          <w:sz w:val="32"/>
          <w:szCs w:val="32"/>
        </w:rPr>
        <w:t>c</w:t>
      </w:r>
      <w:r w:rsidR="000675C7" w:rsidRPr="007C5F0A">
        <w:rPr>
          <w:b/>
          <w:color w:val="F7A52A"/>
          <w:sz w:val="32"/>
          <w:szCs w:val="32"/>
        </w:rPr>
        <w:t xml:space="preserve">ontract </w:t>
      </w:r>
      <w:r w:rsidR="001835E9" w:rsidRPr="007C5F0A">
        <w:rPr>
          <w:b/>
          <w:color w:val="F7A52A"/>
          <w:sz w:val="32"/>
          <w:szCs w:val="32"/>
        </w:rPr>
        <w:t>e</w:t>
      </w:r>
      <w:r w:rsidR="000675C7" w:rsidRPr="007C5F0A">
        <w:rPr>
          <w:b/>
          <w:color w:val="F7A52A"/>
          <w:sz w:val="32"/>
          <w:szCs w:val="32"/>
        </w:rPr>
        <w:t>xtension</w:t>
      </w:r>
      <w:r w:rsidRPr="007C5F0A">
        <w:rPr>
          <w:b/>
          <w:color w:val="F7A52A"/>
          <w:sz w:val="32"/>
          <w:szCs w:val="32"/>
        </w:rPr>
        <w:t>s</w:t>
      </w:r>
      <w:r w:rsidR="00FA281B" w:rsidRPr="007C5F0A">
        <w:rPr>
          <w:b/>
          <w:color w:val="F7A52A"/>
          <w:sz w:val="32"/>
          <w:szCs w:val="32"/>
        </w:rPr>
        <w:t>/</w:t>
      </w:r>
      <w:r w:rsidR="001835E9" w:rsidRPr="007C5F0A">
        <w:rPr>
          <w:b/>
          <w:color w:val="F7A52A"/>
          <w:sz w:val="32"/>
          <w:szCs w:val="32"/>
        </w:rPr>
        <w:t>r</w:t>
      </w:r>
      <w:r w:rsidR="00FA281B" w:rsidRPr="007C5F0A">
        <w:rPr>
          <w:b/>
          <w:color w:val="F7A52A"/>
          <w:sz w:val="32"/>
          <w:szCs w:val="32"/>
        </w:rPr>
        <w:t>enewal</w:t>
      </w:r>
      <w:r w:rsidRPr="007C5F0A">
        <w:rPr>
          <w:b/>
          <w:color w:val="F7A52A"/>
          <w:sz w:val="32"/>
          <w:szCs w:val="32"/>
        </w:rPr>
        <w:t>s</w:t>
      </w:r>
    </w:p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0236"/>
        <w:tblLayout w:type="fixed"/>
        <w:tblLook w:val="01E0" w:firstRow="1" w:lastRow="1" w:firstColumn="1" w:lastColumn="1" w:noHBand="0" w:noVBand="0"/>
      </w:tblPr>
      <w:tblGrid>
        <w:gridCol w:w="10989"/>
      </w:tblGrid>
      <w:tr w:rsidR="00515B1E" w:rsidRPr="007A336B" w:rsidTr="00AF4974">
        <w:tc>
          <w:tcPr>
            <w:tcW w:w="10989" w:type="dxa"/>
            <w:shd w:val="clear" w:color="auto" w:fill="A70236"/>
          </w:tcPr>
          <w:p w:rsidR="00215B77" w:rsidRPr="007A336B" w:rsidRDefault="00C546C6" w:rsidP="003C18AC">
            <w:pPr>
              <w:tabs>
                <w:tab w:val="left" w:pos="46"/>
                <w:tab w:val="left" w:pos="4157"/>
              </w:tabs>
              <w:spacing w:before="60" w:after="60"/>
              <w:ind w:left="313" w:hanging="313"/>
              <w:rPr>
                <w:rFonts w:cs="Arial"/>
                <w:b/>
                <w:color w:val="FFFFFF"/>
                <w:sz w:val="28"/>
                <w:szCs w:val="28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1 - </w:t>
            </w:r>
            <w:r w:rsidR="000675C7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Contract </w:t>
            </w:r>
            <w:r w:rsidR="00EC2508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t</w:t>
            </w:r>
            <w:r w:rsidR="000675C7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erm</w:t>
            </w:r>
            <w:r w:rsidR="003C18AC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ab/>
            </w:r>
          </w:p>
        </w:tc>
      </w:tr>
    </w:tbl>
    <w:p w:rsidR="00E55211" w:rsidRDefault="00E55211" w:rsidP="00CA5579">
      <w:pPr>
        <w:spacing w:before="120" w:after="120"/>
      </w:pPr>
      <w:r>
        <w:rPr>
          <w:b/>
        </w:rPr>
        <w:t>Contract Name: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rPr>
          <w:b/>
        </w:rPr>
        <w:t xml:space="preserve">Contract Ref/No: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5579" w:rsidRDefault="00E55211" w:rsidP="00CA5579">
      <w:pPr>
        <w:spacing w:before="120" w:after="120"/>
      </w:pPr>
      <w:r>
        <w:rPr>
          <w:b/>
        </w:rPr>
        <w:t>Supplier name/ABN: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(ABN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</w:p>
    <w:p w:rsidR="005252E7" w:rsidRDefault="005252E7" w:rsidP="005252E7">
      <w:pPr>
        <w:spacing w:before="120" w:after="120"/>
      </w:pPr>
      <w:r w:rsidRPr="00FA281B">
        <w:rPr>
          <w:b/>
        </w:rPr>
        <w:t>Do you wish to extend or renew the contract</w:t>
      </w:r>
      <w:r>
        <w:rPr>
          <w:b/>
        </w:rPr>
        <w:t>:</w:t>
      </w:r>
      <w:r w:rsidR="00CF53B8">
        <w:t xml:space="preserve">   </w:t>
      </w:r>
      <w:r>
        <w:t xml:space="preserve">Extend/Renew </w:t>
      </w:r>
      <w:r w:rsidRPr="00BB7AC0">
        <w:rPr>
          <w:sz w:val="16"/>
          <w:szCs w:val="16"/>
        </w:rPr>
        <w:t>(</w:t>
      </w:r>
      <w:r>
        <w:rPr>
          <w:sz w:val="16"/>
          <w:szCs w:val="16"/>
        </w:rPr>
        <w:t xml:space="preserve">ie </w:t>
      </w:r>
      <w:r w:rsidRPr="00BB7AC0">
        <w:rPr>
          <w:sz w:val="16"/>
          <w:szCs w:val="16"/>
        </w:rPr>
        <w:t xml:space="preserve">enter into a new </w:t>
      </w:r>
      <w:proofErr w:type="gramStart"/>
      <w:r w:rsidRPr="00BB7AC0">
        <w:rPr>
          <w:sz w:val="16"/>
          <w:szCs w:val="16"/>
        </w:rPr>
        <w:t>contract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New scope must be </w:t>
      </w:r>
      <w:r w:rsidRPr="00E13496">
        <w:rPr>
          <w:b/>
          <w:sz w:val="16"/>
          <w:szCs w:val="16"/>
        </w:rPr>
        <w:t>attached</w:t>
      </w:r>
      <w:r w:rsidRPr="00BB7AC0">
        <w:rPr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E1DA"/>
        <w:tblLook w:val="04A0" w:firstRow="1" w:lastRow="0" w:firstColumn="1" w:lastColumn="0" w:noHBand="0" w:noVBand="1"/>
      </w:tblPr>
      <w:tblGrid>
        <w:gridCol w:w="10981"/>
      </w:tblGrid>
      <w:tr w:rsidR="002876E0" w:rsidRPr="00C452E2" w:rsidTr="007E691F">
        <w:tc>
          <w:tcPr>
            <w:tcW w:w="10981" w:type="dxa"/>
            <w:shd w:val="clear" w:color="auto" w:fill="F2E1DA"/>
          </w:tcPr>
          <w:p w:rsidR="0099198F" w:rsidRPr="00557448" w:rsidRDefault="0099198F" w:rsidP="0099198F">
            <w:pPr>
              <w:spacing w:before="120" w:after="120"/>
            </w:pPr>
            <w:r w:rsidRPr="00557448">
              <w:t>Please explain the reason for the extension/renewal request:</w:t>
            </w:r>
          </w:p>
          <w:p w:rsidR="002876E0" w:rsidRPr="00C452E2" w:rsidRDefault="002876E0" w:rsidP="00197668">
            <w:pPr>
              <w:spacing w:before="120" w:after="120"/>
              <w:rPr>
                <w:b/>
              </w:rPr>
            </w:pPr>
          </w:p>
        </w:tc>
      </w:tr>
    </w:tbl>
    <w:p w:rsidR="00986310" w:rsidRPr="00557448" w:rsidRDefault="00986310" w:rsidP="00986310">
      <w:pPr>
        <w:spacing w:before="120" w:after="120"/>
      </w:pPr>
      <w:r w:rsidRPr="00557448">
        <w:t>Extension option in contract:</w:t>
      </w:r>
      <w:r w:rsidR="00CF53B8">
        <w:t xml:space="preserve">  </w:t>
      </w:r>
      <w:r w:rsidRPr="0055744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57448">
        <w:instrText xml:space="preserve"> FORMCHECKBOX </w:instrText>
      </w:r>
      <w:r w:rsidR="00E3228C">
        <w:fldChar w:fldCharType="separate"/>
      </w:r>
      <w:r w:rsidRPr="00557448">
        <w:fldChar w:fldCharType="end"/>
      </w:r>
      <w:bookmarkEnd w:id="0"/>
      <w:r w:rsidRPr="00557448">
        <w:t xml:space="preserve">Yes </w:t>
      </w:r>
      <w:r w:rsidRPr="00557448">
        <w:rPr>
          <w:sz w:val="16"/>
          <w:szCs w:val="16"/>
        </w:rPr>
        <w:t>(specify term):</w:t>
      </w:r>
      <w:r w:rsidR="00CF53B8">
        <w:rPr>
          <w:sz w:val="16"/>
          <w:szCs w:val="16"/>
        </w:rPr>
        <w:t xml:space="preserve">  </w:t>
      </w:r>
      <w:r w:rsidRPr="00557448">
        <w:fldChar w:fldCharType="begin">
          <w:ffData>
            <w:name w:val="Text2"/>
            <w:enabled/>
            <w:calcOnExit w:val="0"/>
            <w:textInput/>
          </w:ffData>
        </w:fldChar>
      </w:r>
      <w:r w:rsidRPr="00557448">
        <w:instrText xml:space="preserve"> FORMTEXT </w:instrText>
      </w:r>
      <w:r w:rsidRPr="00557448">
        <w:fldChar w:fldCharType="separate"/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fldChar w:fldCharType="end"/>
      </w:r>
      <w:r w:rsidRPr="00557448">
        <w:tab/>
      </w:r>
      <w:r w:rsidR="00CF53B8">
        <w:t xml:space="preserve">         </w:t>
      </w:r>
      <w:r w:rsidRPr="0055744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57448">
        <w:instrText xml:space="preserve"> FORMCHECKBOX </w:instrText>
      </w:r>
      <w:r w:rsidR="00E3228C">
        <w:fldChar w:fldCharType="separate"/>
      </w:r>
      <w:r w:rsidRPr="00557448">
        <w:fldChar w:fldCharType="end"/>
      </w:r>
      <w:bookmarkEnd w:id="1"/>
      <w:r w:rsidRPr="00557448">
        <w:t>No</w:t>
      </w:r>
      <w:r w:rsidR="00CF53B8">
        <w:t xml:space="preserve">     </w:t>
      </w:r>
    </w:p>
    <w:p w:rsidR="00986310" w:rsidRPr="00557448" w:rsidRDefault="00986310" w:rsidP="00986310">
      <w:pPr>
        <w:spacing w:before="120" w:after="120"/>
      </w:pPr>
      <w:r w:rsidRPr="00557448">
        <w:t xml:space="preserve">Provide details of any previous extensions/renewals: </w:t>
      </w:r>
      <w:r w:rsidRPr="00557448">
        <w:fldChar w:fldCharType="begin">
          <w:ffData>
            <w:name w:val="Text2"/>
            <w:enabled/>
            <w:calcOnExit w:val="0"/>
            <w:textInput/>
          </w:ffData>
        </w:fldChar>
      </w:r>
      <w:r w:rsidRPr="00557448">
        <w:instrText xml:space="preserve"> FORMTEXT </w:instrText>
      </w:r>
      <w:r w:rsidRPr="00557448">
        <w:fldChar w:fldCharType="separate"/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fldChar w:fldCharType="end"/>
      </w:r>
    </w:p>
    <w:p w:rsidR="00471EB8" w:rsidRPr="00557448" w:rsidRDefault="00E3228C" w:rsidP="000675C7">
      <w:pPr>
        <w:spacing w:before="120" w:after="120"/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94.7pt;margin-top:18.65pt;width:143pt;height:107.3pt;z-index:-251658752" wrapcoords="-68 0 -68 21510 21600 21510 21600 0 -68 0">
            <v:imagedata r:id="rId11" o:title="VRM diagram"/>
            <w10:wrap type="through"/>
          </v:shape>
        </w:pict>
      </w:r>
      <w:r w:rsidR="00471EB8" w:rsidRPr="00557448">
        <w:t>Will this extension/renewal result in:</w:t>
      </w:r>
      <w:r w:rsidR="005F798C" w:rsidRPr="00557448">
        <w:tab/>
      </w:r>
      <w:r w:rsidR="00471EB8" w:rsidRPr="0055744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1EB8" w:rsidRPr="00557448">
        <w:instrText xml:space="preserve"> FORMCHECKBOX </w:instrText>
      </w:r>
      <w:r>
        <w:fldChar w:fldCharType="separate"/>
      </w:r>
      <w:r w:rsidR="00471EB8" w:rsidRPr="00557448">
        <w:fldChar w:fldCharType="end"/>
      </w:r>
      <w:r w:rsidR="00471EB8" w:rsidRPr="00557448">
        <w:t xml:space="preserve"> An extension of time</w:t>
      </w:r>
      <w:r w:rsidR="00471EB8" w:rsidRPr="00557448">
        <w:tab/>
      </w:r>
      <w:r w:rsidR="00471EB8" w:rsidRPr="0055744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71EB8" w:rsidRPr="00557448">
        <w:instrText xml:space="preserve"> FORMCHECKBOX </w:instrText>
      </w:r>
      <w:r>
        <w:fldChar w:fldCharType="separate"/>
      </w:r>
      <w:r w:rsidR="00471EB8" w:rsidRPr="00557448">
        <w:fldChar w:fldCharType="end"/>
      </w:r>
      <w:r w:rsidR="00471EB8" w:rsidRPr="00557448">
        <w:t xml:space="preserve"> Increase in costs (spend) </w:t>
      </w:r>
      <w:r w:rsidR="00C34E42" w:rsidRPr="00557448">
        <w:br/>
      </w:r>
      <w:r w:rsidR="005F798C" w:rsidRPr="00557448">
        <w:rPr>
          <w:sz w:val="16"/>
          <w:szCs w:val="16"/>
        </w:rPr>
        <w:t>(tick all that apply)</w:t>
      </w:r>
      <w:r w:rsidR="00C34E42" w:rsidRPr="00557448">
        <w:tab/>
      </w:r>
      <w:r w:rsidR="00C34E42" w:rsidRPr="00557448">
        <w:tab/>
      </w:r>
      <w:r w:rsidR="00C34E42" w:rsidRPr="00557448">
        <w:tab/>
      </w:r>
      <w:r w:rsidR="00C34E42" w:rsidRPr="00557448">
        <w:tab/>
      </w:r>
      <w:r w:rsidR="00471EB8" w:rsidRPr="0055744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1EB8" w:rsidRPr="00557448">
        <w:instrText xml:space="preserve"> FORMCHECKBOX </w:instrText>
      </w:r>
      <w:r>
        <w:fldChar w:fldCharType="separate"/>
      </w:r>
      <w:r w:rsidR="00471EB8" w:rsidRPr="00557448">
        <w:fldChar w:fldCharType="end"/>
      </w:r>
      <w:r w:rsidR="00471EB8" w:rsidRPr="00557448">
        <w:t xml:space="preserve"> Change to the original scope </w:t>
      </w:r>
    </w:p>
    <w:p w:rsidR="00986310" w:rsidRPr="00557448" w:rsidRDefault="007C40F8" w:rsidP="000675C7">
      <w:pPr>
        <w:spacing w:before="120" w:after="120"/>
      </w:pPr>
      <w:r w:rsidRPr="00557448">
        <w:t xml:space="preserve">Commencement </w:t>
      </w:r>
      <w:r w:rsidR="00E71167" w:rsidRPr="00557448">
        <w:t>d</w:t>
      </w:r>
      <w:r w:rsidRPr="00557448">
        <w:t xml:space="preserve">ate of </w:t>
      </w:r>
      <w:r w:rsidR="00FA281B" w:rsidRPr="00557448">
        <w:t>o</w:t>
      </w:r>
      <w:r w:rsidRPr="00557448">
        <w:t xml:space="preserve">riginal </w:t>
      </w:r>
      <w:r w:rsidR="00FA281B" w:rsidRPr="00557448">
        <w:t>c</w:t>
      </w:r>
      <w:r w:rsidRPr="00557448">
        <w:t>ontract:</w:t>
      </w:r>
      <w:r w:rsidR="00CF53B8">
        <w:t xml:space="preserve">   </w:t>
      </w:r>
      <w:r w:rsidRPr="00557448">
        <w:fldChar w:fldCharType="begin">
          <w:ffData>
            <w:name w:val="Text1"/>
            <w:enabled/>
            <w:calcOnExit w:val="0"/>
            <w:textInput/>
          </w:ffData>
        </w:fldChar>
      </w:r>
      <w:r w:rsidRPr="00557448">
        <w:instrText xml:space="preserve"> FORMTEXT </w:instrText>
      </w:r>
      <w:r w:rsidRPr="00557448">
        <w:fldChar w:fldCharType="separate"/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fldChar w:fldCharType="end"/>
      </w:r>
      <w:r w:rsidR="00AA087B" w:rsidRPr="00557448">
        <w:tab/>
      </w:r>
      <w:r w:rsidR="00AA087B" w:rsidRPr="00557448">
        <w:tab/>
      </w:r>
    </w:p>
    <w:p w:rsidR="00AA087B" w:rsidRPr="00557448" w:rsidRDefault="000675C7" w:rsidP="000675C7">
      <w:pPr>
        <w:spacing w:before="120" w:after="120"/>
      </w:pPr>
      <w:r w:rsidRPr="00557448">
        <w:t xml:space="preserve">Term of </w:t>
      </w:r>
      <w:r w:rsidR="00F816EB" w:rsidRPr="00557448">
        <w:t xml:space="preserve">original </w:t>
      </w:r>
      <w:r w:rsidR="00FA281B" w:rsidRPr="00557448">
        <w:t>c</w:t>
      </w:r>
      <w:r w:rsidRPr="00557448">
        <w:t xml:space="preserve">ontract: </w:t>
      </w:r>
      <w:r w:rsidRPr="00557448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57448">
        <w:instrText xml:space="preserve"> FORMTEXT </w:instrText>
      </w:r>
      <w:r w:rsidRPr="00557448">
        <w:fldChar w:fldCharType="separate"/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fldChar w:fldCharType="end"/>
      </w:r>
      <w:bookmarkEnd w:id="2"/>
    </w:p>
    <w:p w:rsidR="001C7D03" w:rsidRPr="00557448" w:rsidRDefault="001C7D03" w:rsidP="000675C7">
      <w:pPr>
        <w:spacing w:before="120" w:after="120"/>
      </w:pPr>
      <w:r w:rsidRPr="00557448">
        <w:t>How is this contract classified according to the value</w:t>
      </w:r>
      <w:r w:rsidR="001835E9">
        <w:t>/</w:t>
      </w:r>
      <w:r w:rsidRPr="00557448">
        <w:t>risk matrix?</w:t>
      </w:r>
      <w:r w:rsidR="00681694" w:rsidRPr="00557448">
        <w:t xml:space="preserve"> </w:t>
      </w:r>
    </w:p>
    <w:p w:rsidR="00C94AE6" w:rsidRDefault="00C94AE6" w:rsidP="00C94AE6">
      <w:pPr>
        <w:spacing w:before="120" w:after="120"/>
        <w:rPr>
          <w:sz w:val="16"/>
          <w:szCs w:val="16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 xml:space="preserve"> Routine</w:t>
      </w:r>
      <w:r w:rsidR="00CF53B8">
        <w:t xml:space="preserve">    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 w:rsidR="00CF53B8">
        <w:t xml:space="preserve">  </w:t>
      </w:r>
      <w:r>
        <w:t>Leveraged</w:t>
      </w:r>
      <w:r w:rsidR="00BD20B4">
        <w:t>*</w:t>
      </w:r>
      <w:r w:rsidR="00CF53B8">
        <w:t xml:space="preserve">      </w:t>
      </w:r>
      <w:r w:rsidR="005252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52E7">
        <w:instrText xml:space="preserve"> FORMCHECKBOX </w:instrText>
      </w:r>
      <w:r w:rsidR="00E3228C">
        <w:fldChar w:fldCharType="separate"/>
      </w:r>
      <w:r w:rsidR="005252E7">
        <w:fldChar w:fldCharType="end"/>
      </w:r>
      <w:r w:rsidR="00CF53B8">
        <w:t xml:space="preserve">  </w:t>
      </w:r>
      <w:r w:rsidR="005252E7">
        <w:t>Focused</w:t>
      </w:r>
      <w:r w:rsidR="00BD20B4">
        <w:t>*</w:t>
      </w:r>
      <w:r w:rsidR="00CF53B8"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 xml:space="preserve"> Strategic</w:t>
      </w:r>
      <w:r w:rsidR="00BD20B4">
        <w:t>*</w:t>
      </w:r>
      <w:r>
        <w:t xml:space="preserve"> </w:t>
      </w:r>
    </w:p>
    <w:p w:rsidR="000675C7" w:rsidRDefault="00BD20B4" w:rsidP="00B4695E">
      <w:pPr>
        <w:spacing w:before="120" w:after="120"/>
      </w:pPr>
      <w:r>
        <w:rPr>
          <w:sz w:val="16"/>
          <w:szCs w:val="16"/>
        </w:rPr>
        <w:t xml:space="preserve">* </w:t>
      </w:r>
      <w:r w:rsidR="00C94AE6">
        <w:rPr>
          <w:sz w:val="16"/>
          <w:szCs w:val="16"/>
        </w:rPr>
        <w:t>(</w:t>
      </w:r>
      <w:r>
        <w:rPr>
          <w:b/>
          <w:sz w:val="16"/>
          <w:szCs w:val="16"/>
        </w:rPr>
        <w:t>Complete</w:t>
      </w:r>
      <w:r w:rsidR="00C94AE6">
        <w:rPr>
          <w:sz w:val="16"/>
          <w:szCs w:val="16"/>
        </w:rPr>
        <w:t xml:space="preserve"> a </w:t>
      </w:r>
      <w:r w:rsidR="005252E7">
        <w:rPr>
          <w:sz w:val="16"/>
          <w:szCs w:val="16"/>
        </w:rPr>
        <w:t>C</w:t>
      </w:r>
      <w:r w:rsidR="00C94AE6">
        <w:rPr>
          <w:sz w:val="16"/>
          <w:szCs w:val="16"/>
        </w:rPr>
        <w:t xml:space="preserve">ontract </w:t>
      </w:r>
      <w:r w:rsidR="005252E7">
        <w:rPr>
          <w:sz w:val="16"/>
          <w:szCs w:val="16"/>
        </w:rPr>
        <w:t>R</w:t>
      </w:r>
      <w:r w:rsidR="00C94AE6">
        <w:rPr>
          <w:sz w:val="16"/>
          <w:szCs w:val="16"/>
        </w:rPr>
        <w:t xml:space="preserve">eview </w:t>
      </w:r>
      <w:r w:rsidR="005252E7">
        <w:rPr>
          <w:sz w:val="16"/>
          <w:szCs w:val="16"/>
        </w:rPr>
        <w:t>R</w:t>
      </w:r>
      <w:r w:rsidR="00C94AE6">
        <w:rPr>
          <w:sz w:val="16"/>
          <w:szCs w:val="16"/>
        </w:rPr>
        <w:t xml:space="preserve">eport for </w:t>
      </w:r>
      <w:r w:rsidR="00157B89">
        <w:rPr>
          <w:sz w:val="16"/>
          <w:szCs w:val="16"/>
        </w:rPr>
        <w:t xml:space="preserve">extensions/renewals that are of significant value or </w:t>
      </w:r>
      <w:r w:rsidR="00D12D3A">
        <w:rPr>
          <w:sz w:val="16"/>
          <w:szCs w:val="16"/>
        </w:rPr>
        <w:t>duration)</w:t>
      </w:r>
    </w:p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0236"/>
        <w:tblLayout w:type="fixed"/>
        <w:tblLook w:val="01E0" w:firstRow="1" w:lastRow="1" w:firstColumn="1" w:lastColumn="1" w:noHBand="0" w:noVBand="0"/>
      </w:tblPr>
      <w:tblGrid>
        <w:gridCol w:w="10989"/>
      </w:tblGrid>
      <w:tr w:rsidR="000675C7" w:rsidRPr="007A336B" w:rsidTr="007C5F0A">
        <w:tc>
          <w:tcPr>
            <w:tcW w:w="10989" w:type="dxa"/>
            <w:shd w:val="clear" w:color="auto" w:fill="A70236"/>
          </w:tcPr>
          <w:p w:rsidR="000675C7" w:rsidRPr="007A336B" w:rsidRDefault="00C546C6" w:rsidP="007C5F0A">
            <w:pPr>
              <w:tabs>
                <w:tab w:val="left" w:pos="46"/>
                <w:tab w:val="left" w:pos="4157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3" w:name="OLE_LINK1"/>
            <w:bookmarkStart w:id="4" w:name="OLE_LINK2"/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2 </w:t>
            </w:r>
            <w:r w:rsidR="00E71167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E71167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Supplier </w:t>
            </w:r>
            <w:r w:rsidR="00EC2508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p</w:t>
            </w:r>
            <w:r w:rsidR="00E71167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erformance</w:t>
            </w:r>
          </w:p>
        </w:tc>
      </w:tr>
    </w:tbl>
    <w:bookmarkEnd w:id="3"/>
    <w:bookmarkEnd w:id="4"/>
    <w:p w:rsidR="00C26A57" w:rsidRDefault="000675C7" w:rsidP="00C26A57">
      <w:pPr>
        <w:spacing w:before="120" w:after="120"/>
      </w:pPr>
      <w:r w:rsidRPr="006803D7">
        <w:rPr>
          <w:b/>
        </w:rPr>
        <w:t xml:space="preserve">Satisfactory </w:t>
      </w:r>
      <w:r w:rsidR="00E71167">
        <w:rPr>
          <w:b/>
        </w:rPr>
        <w:t>s</w:t>
      </w:r>
      <w:r w:rsidRPr="006803D7">
        <w:rPr>
          <w:b/>
        </w:rPr>
        <w:t xml:space="preserve">upplier </w:t>
      </w:r>
      <w:r w:rsidR="00E71167">
        <w:rPr>
          <w:b/>
        </w:rPr>
        <w:t>p</w:t>
      </w:r>
      <w:r w:rsidRPr="006803D7">
        <w:rPr>
          <w:b/>
        </w:rPr>
        <w:t>erformance:</w:t>
      </w:r>
      <w:r w:rsidR="00CF53B8">
        <w:rPr>
          <w:b/>
        </w:rPr>
        <w:t xml:space="preserve">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 w:rsidR="00E3228C">
        <w:fldChar w:fldCharType="separate"/>
      </w:r>
      <w:r>
        <w:fldChar w:fldCharType="end"/>
      </w:r>
      <w:bookmarkEnd w:id="5"/>
      <w:r w:rsidR="00E61421">
        <w:t>Yes</w:t>
      </w:r>
      <w:r w:rsidR="00CF53B8">
        <w:t xml:space="preserve">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 w:rsidR="00E3228C">
        <w:fldChar w:fldCharType="separate"/>
      </w:r>
      <w:r>
        <w:fldChar w:fldCharType="end"/>
      </w:r>
      <w:bookmarkEnd w:id="6"/>
      <w:r>
        <w:t>No</w:t>
      </w:r>
      <w:r w:rsidR="00CF53B8">
        <w:t xml:space="preserve">         </w:t>
      </w:r>
      <w:r w:rsidR="00231857">
        <w:rPr>
          <w:b/>
        </w:rPr>
        <w:t>KPIs/</w:t>
      </w:r>
      <w:r w:rsidR="001835E9">
        <w:rPr>
          <w:b/>
        </w:rPr>
        <w:t>s</w:t>
      </w:r>
      <w:r w:rsidR="00231857">
        <w:rPr>
          <w:b/>
        </w:rPr>
        <w:t xml:space="preserve">ervice </w:t>
      </w:r>
      <w:r w:rsidR="001835E9">
        <w:rPr>
          <w:b/>
        </w:rPr>
        <w:t>l</w:t>
      </w:r>
      <w:r w:rsidR="00231857">
        <w:rPr>
          <w:b/>
        </w:rPr>
        <w:t>evels</w:t>
      </w:r>
      <w:r w:rsidR="00231857" w:rsidRPr="006803D7">
        <w:rPr>
          <w:b/>
        </w:rPr>
        <w:t xml:space="preserve"> met:</w:t>
      </w:r>
      <w:r w:rsidR="00CF53B8">
        <w:t xml:space="preserve">      </w:t>
      </w:r>
      <w:r w:rsidR="0023185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1857">
        <w:instrText xml:space="preserve"> FORMCHECKBOX </w:instrText>
      </w:r>
      <w:r w:rsidR="00E3228C">
        <w:fldChar w:fldCharType="separate"/>
      </w:r>
      <w:r w:rsidR="00231857">
        <w:fldChar w:fldCharType="end"/>
      </w:r>
      <w:r w:rsidR="00231857">
        <w:t>Yes</w:t>
      </w:r>
      <w:r w:rsidR="00CF53B8">
        <w:t xml:space="preserve">  </w:t>
      </w:r>
      <w:r w:rsidR="0023185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1857">
        <w:instrText xml:space="preserve"> FORMCHECKBOX </w:instrText>
      </w:r>
      <w:r w:rsidR="00E3228C">
        <w:fldChar w:fldCharType="separate"/>
      </w:r>
      <w:r w:rsidR="00231857">
        <w:fldChar w:fldCharType="end"/>
      </w:r>
      <w:r w:rsidR="00231857">
        <w:t>No</w:t>
      </w:r>
      <w:r w:rsidR="00CF53B8">
        <w:t xml:space="preserve">  </w:t>
      </w:r>
      <w:r w:rsidR="002318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1857">
        <w:instrText xml:space="preserve"> FORMCHECKBOX </w:instrText>
      </w:r>
      <w:r w:rsidR="00E3228C">
        <w:fldChar w:fldCharType="separate"/>
      </w:r>
      <w:r w:rsidR="00231857">
        <w:fldChar w:fldCharType="end"/>
      </w:r>
      <w:r w:rsidR="00231857">
        <w:t>N/A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E1DA"/>
        <w:tblLook w:val="04A0" w:firstRow="1" w:lastRow="0" w:firstColumn="1" w:lastColumn="0" w:noHBand="0" w:noVBand="1"/>
      </w:tblPr>
      <w:tblGrid>
        <w:gridCol w:w="10981"/>
      </w:tblGrid>
      <w:tr w:rsidR="008D34D4" w:rsidTr="007E691F">
        <w:tc>
          <w:tcPr>
            <w:tcW w:w="10981" w:type="dxa"/>
            <w:shd w:val="clear" w:color="auto" w:fill="F2E1DA"/>
          </w:tcPr>
          <w:p w:rsidR="008D34D4" w:rsidRPr="00557448" w:rsidRDefault="007C40F8" w:rsidP="007A336B">
            <w:pPr>
              <w:spacing w:before="120" w:after="120"/>
            </w:pPr>
            <w:bookmarkStart w:id="7" w:name="_Hlk513557853"/>
            <w:r w:rsidRPr="00557448">
              <w:t>Please provide comments about the supplier</w:t>
            </w:r>
            <w:r w:rsidR="00F142E7" w:rsidRPr="00557448">
              <w:t>(</w:t>
            </w:r>
            <w:r w:rsidRPr="00557448">
              <w:t>s</w:t>
            </w:r>
            <w:r w:rsidR="00F142E7" w:rsidRPr="00557448">
              <w:t>)</w:t>
            </w:r>
            <w:r w:rsidRPr="00557448">
              <w:t xml:space="preserve"> performance to date (including how you verified supplier performance)</w:t>
            </w:r>
            <w:r w:rsidR="008D34D4" w:rsidRPr="00557448">
              <w:t>:</w:t>
            </w:r>
          </w:p>
          <w:p w:rsidR="008D34D4" w:rsidRPr="007A336B" w:rsidRDefault="008D34D4" w:rsidP="007A336B">
            <w:pPr>
              <w:spacing w:before="120" w:after="120"/>
              <w:rPr>
                <w:b/>
              </w:rPr>
            </w:pPr>
          </w:p>
          <w:p w:rsidR="008D34D4" w:rsidRPr="007A336B" w:rsidRDefault="008D34D4" w:rsidP="007A336B">
            <w:pPr>
              <w:spacing w:before="120" w:after="120"/>
              <w:rPr>
                <w:b/>
              </w:rPr>
            </w:pPr>
          </w:p>
        </w:tc>
      </w:tr>
      <w:bookmarkEnd w:id="7"/>
    </w:tbl>
    <w:p w:rsidR="00340133" w:rsidRDefault="00340133" w:rsidP="00BB7AC0"/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0236"/>
        <w:tblLayout w:type="fixed"/>
        <w:tblLook w:val="01E0" w:firstRow="1" w:lastRow="1" w:firstColumn="1" w:lastColumn="1" w:noHBand="0" w:noVBand="0"/>
      </w:tblPr>
      <w:tblGrid>
        <w:gridCol w:w="10989"/>
      </w:tblGrid>
      <w:tr w:rsidR="00515B1E" w:rsidRPr="007A336B" w:rsidTr="007C5F0A">
        <w:tc>
          <w:tcPr>
            <w:tcW w:w="10989" w:type="dxa"/>
            <w:shd w:val="clear" w:color="auto" w:fill="A70236"/>
          </w:tcPr>
          <w:p w:rsidR="00340133" w:rsidRPr="007A336B" w:rsidRDefault="00C546C6" w:rsidP="00EC2508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3 - </w:t>
            </w:r>
            <w:r w:rsidR="00340133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Spend </w:t>
            </w:r>
            <w:r w:rsidR="00EC2508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u</w:t>
            </w:r>
            <w:r w:rsidR="00340133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nder </w:t>
            </w:r>
            <w:r w:rsidR="00EC2508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c</w:t>
            </w:r>
            <w:r w:rsidR="00340133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ontract</w:t>
            </w:r>
          </w:p>
        </w:tc>
      </w:tr>
    </w:tbl>
    <w:p w:rsidR="00883FF3" w:rsidRPr="00557448" w:rsidRDefault="00883FF3" w:rsidP="000675C7">
      <w:pPr>
        <w:spacing w:before="120" w:after="120"/>
        <w:rPr>
          <w:noProof/>
        </w:rPr>
      </w:pPr>
      <w:r w:rsidRPr="00557448">
        <w:t>Original contract value: $</w:t>
      </w:r>
      <w:r w:rsidRPr="00557448">
        <w:fldChar w:fldCharType="begin">
          <w:ffData>
            <w:name w:val="Text7"/>
            <w:enabled/>
            <w:calcOnExit w:val="0"/>
            <w:textInput/>
          </w:ffData>
        </w:fldChar>
      </w:r>
      <w:r w:rsidRPr="00557448">
        <w:instrText xml:space="preserve"> FORMTEXT </w:instrText>
      </w:r>
      <w:r w:rsidRPr="00557448">
        <w:fldChar w:fldCharType="separate"/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fldChar w:fldCharType="end"/>
      </w:r>
      <w:r w:rsidRPr="00557448">
        <w:tab/>
      </w:r>
      <w:r w:rsidRPr="00557448">
        <w:tab/>
      </w:r>
      <w:r w:rsidRPr="00557448">
        <w:tab/>
      </w:r>
      <w:r w:rsidRPr="00557448">
        <w:tab/>
      </w:r>
      <w:r w:rsidR="007C40F8" w:rsidRPr="00557448">
        <w:t>S</w:t>
      </w:r>
      <w:r w:rsidR="00340133" w:rsidRPr="00557448">
        <w:t xml:space="preserve">pend </w:t>
      </w:r>
      <w:r w:rsidR="007C40F8" w:rsidRPr="00557448">
        <w:t>under contract to date</w:t>
      </w:r>
      <w:r w:rsidR="00340133" w:rsidRPr="00557448">
        <w:t>: $</w:t>
      </w:r>
      <w:r w:rsidR="00340133" w:rsidRPr="00557448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340133" w:rsidRPr="00557448">
        <w:instrText xml:space="preserve"> FORMTEXT </w:instrText>
      </w:r>
      <w:r w:rsidR="00340133" w:rsidRPr="00557448">
        <w:fldChar w:fldCharType="separate"/>
      </w:r>
      <w:r w:rsidR="00340133" w:rsidRPr="00557448">
        <w:rPr>
          <w:noProof/>
        </w:rPr>
        <w:t> </w:t>
      </w:r>
      <w:r w:rsidR="00340133" w:rsidRPr="00557448">
        <w:rPr>
          <w:noProof/>
        </w:rPr>
        <w:t> </w:t>
      </w:r>
      <w:r w:rsidR="00340133" w:rsidRPr="00557448">
        <w:rPr>
          <w:noProof/>
        </w:rPr>
        <w:t> </w:t>
      </w:r>
      <w:r w:rsidR="00340133" w:rsidRPr="00557448">
        <w:rPr>
          <w:noProof/>
        </w:rPr>
        <w:t> </w:t>
      </w:r>
      <w:r w:rsidR="00340133" w:rsidRPr="00557448">
        <w:rPr>
          <w:noProof/>
        </w:rPr>
        <w:t> </w:t>
      </w:r>
    </w:p>
    <w:p w:rsidR="00340133" w:rsidRPr="00557448" w:rsidRDefault="00340133" w:rsidP="000675C7">
      <w:pPr>
        <w:spacing w:before="120" w:after="120"/>
      </w:pPr>
      <w:r w:rsidRPr="00557448">
        <w:fldChar w:fldCharType="end"/>
      </w:r>
      <w:bookmarkEnd w:id="8"/>
      <w:r w:rsidR="007C40F8" w:rsidRPr="00557448">
        <w:t>Forecast</w:t>
      </w:r>
      <w:r w:rsidR="001835E9">
        <w:t>-</w:t>
      </w:r>
      <w:r w:rsidR="007C40F8" w:rsidRPr="00557448">
        <w:t>spend under contract extension</w:t>
      </w:r>
      <w:r w:rsidR="001530BA" w:rsidRPr="00557448">
        <w:t>/renewal</w:t>
      </w:r>
      <w:r w:rsidR="007C40F8" w:rsidRPr="00557448">
        <w:t xml:space="preserve"> period: </w:t>
      </w:r>
      <w:r w:rsidRPr="00557448">
        <w:t>$</w:t>
      </w:r>
      <w:r w:rsidRPr="00557448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557448">
        <w:instrText xml:space="preserve"> FORMTEXT </w:instrText>
      </w:r>
      <w:r w:rsidRPr="00557448">
        <w:fldChar w:fldCharType="separate"/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rPr>
          <w:noProof/>
        </w:rPr>
        <w:t> </w:t>
      </w:r>
      <w:r w:rsidRPr="00557448">
        <w:fldChar w:fldCharType="end"/>
      </w:r>
      <w:bookmarkEnd w:id="9"/>
    </w:p>
    <w:p w:rsidR="007C40F8" w:rsidRPr="00557448" w:rsidRDefault="007C40F8" w:rsidP="007C40F8">
      <w:pPr>
        <w:spacing w:before="120" w:after="120"/>
      </w:pPr>
      <w:r w:rsidRPr="00557448">
        <w:t xml:space="preserve">Is there a Standing Offer Arrangement </w:t>
      </w:r>
      <w:r w:rsidR="00883FF3" w:rsidRPr="00557448">
        <w:t xml:space="preserve">planned or </w:t>
      </w:r>
      <w:r w:rsidRPr="00557448">
        <w:t xml:space="preserve">in place (either across </w:t>
      </w:r>
      <w:r w:rsidR="00883FF3" w:rsidRPr="00557448">
        <w:br/>
      </w:r>
      <w:r w:rsidR="001835E9">
        <w:t>w</w:t>
      </w:r>
      <w:r w:rsidRPr="00557448">
        <w:t>hole</w:t>
      </w:r>
      <w:r w:rsidR="008D207D">
        <w:t>-</w:t>
      </w:r>
      <w:r w:rsidRPr="00557448">
        <w:t>of</w:t>
      </w:r>
      <w:r w:rsidR="001835E9">
        <w:t>-g</w:t>
      </w:r>
      <w:r w:rsidRPr="00557448">
        <w:t xml:space="preserve">overnment or selected </w:t>
      </w:r>
      <w:r w:rsidR="001835E9">
        <w:t>a</w:t>
      </w:r>
      <w:r w:rsidRPr="00557448">
        <w:t>gencies) for these types of goods / services</w:t>
      </w:r>
      <w:r w:rsidR="00883FF3" w:rsidRPr="00557448">
        <w:t>?</w:t>
      </w:r>
      <w:r w:rsidRPr="00557448">
        <w:t xml:space="preserve"> </w:t>
      </w:r>
      <w:r w:rsidRPr="00557448">
        <w:tab/>
      </w:r>
      <w:r w:rsidR="00883FF3" w:rsidRPr="00557448">
        <w:tab/>
      </w:r>
      <w:r w:rsidRPr="0055744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7448">
        <w:instrText xml:space="preserve"> FORMCHECKBOX </w:instrText>
      </w:r>
      <w:r w:rsidR="00E3228C">
        <w:fldChar w:fldCharType="separate"/>
      </w:r>
      <w:r w:rsidRPr="00557448">
        <w:fldChar w:fldCharType="end"/>
      </w:r>
      <w:r w:rsidRPr="00557448">
        <w:t>Yes</w:t>
      </w:r>
      <w:r w:rsidR="00CF53B8">
        <w:t xml:space="preserve">  </w:t>
      </w:r>
      <w:r w:rsidRPr="0055744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57448">
        <w:instrText xml:space="preserve"> FORMCHECKBOX </w:instrText>
      </w:r>
      <w:r w:rsidR="00E3228C">
        <w:fldChar w:fldCharType="separate"/>
      </w:r>
      <w:r w:rsidRPr="00557448">
        <w:fldChar w:fldCharType="end"/>
      </w:r>
      <w:r w:rsidRPr="00557448">
        <w:t>No</w:t>
      </w:r>
    </w:p>
    <w:p w:rsidR="008A2B20" w:rsidRDefault="00883FF3" w:rsidP="007C40F8">
      <w:pPr>
        <w:spacing w:before="120" w:after="120"/>
      </w:pPr>
      <w:r w:rsidRPr="00557448">
        <w:t xml:space="preserve">If </w:t>
      </w:r>
      <w:r w:rsidR="001530BA" w:rsidRPr="00557448">
        <w:t>so, i</w:t>
      </w:r>
      <w:r w:rsidRPr="00557448">
        <w:t>s the supplier part of that Stan</w:t>
      </w:r>
      <w:r w:rsidR="008D416F" w:rsidRPr="00557448">
        <w:t>ding Offer/Panel Arrangement?</w:t>
      </w:r>
      <w:r w:rsidR="00CF53B8">
        <w:t xml:space="preserve">  </w:t>
      </w:r>
      <w:r w:rsidR="00AF6946" w:rsidRPr="00557448">
        <w:tab/>
      </w:r>
      <w:r w:rsidR="00AF6946">
        <w:rPr>
          <w:b/>
        </w:rPr>
        <w:tab/>
      </w:r>
      <w:r w:rsidR="00AF6946">
        <w:rPr>
          <w:b/>
        </w:rP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>N/A</w:t>
      </w:r>
      <w:r w:rsidR="00CF53B8">
        <w:t xml:space="preserve">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>Yes</w:t>
      </w:r>
      <w:r w:rsidR="00CF53B8">
        <w:t xml:space="preserve">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>No</w:t>
      </w:r>
      <w:r w:rsidR="00CF53B8">
        <w:t xml:space="preserve">  </w:t>
      </w:r>
    </w:p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0236"/>
        <w:tblLayout w:type="fixed"/>
        <w:tblLook w:val="01E0" w:firstRow="1" w:lastRow="1" w:firstColumn="1" w:lastColumn="1" w:noHBand="0" w:noVBand="0"/>
      </w:tblPr>
      <w:tblGrid>
        <w:gridCol w:w="10989"/>
      </w:tblGrid>
      <w:tr w:rsidR="00515B1E" w:rsidRPr="007A336B" w:rsidTr="005F70ED">
        <w:tc>
          <w:tcPr>
            <w:tcW w:w="10989" w:type="dxa"/>
            <w:shd w:val="clear" w:color="auto" w:fill="A70236"/>
          </w:tcPr>
          <w:p w:rsidR="00C26A57" w:rsidRPr="007A336B" w:rsidRDefault="00C546C6" w:rsidP="00FA281B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10" w:name="_Hlk513558121"/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4 </w:t>
            </w:r>
            <w:r w:rsidR="00360D16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FA281B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Demand</w:t>
            </w:r>
          </w:p>
        </w:tc>
      </w:tr>
    </w:tbl>
    <w:bookmarkEnd w:id="10"/>
    <w:p w:rsidR="00986310" w:rsidRDefault="00C26A57" w:rsidP="00C26A57">
      <w:pPr>
        <w:spacing w:before="120" w:after="120"/>
        <w:rPr>
          <w:b/>
        </w:rPr>
      </w:pPr>
      <w:r w:rsidRPr="006803D7">
        <w:rPr>
          <w:b/>
        </w:rPr>
        <w:t>What is the anticipated future demand for products or services?</w:t>
      </w:r>
      <w:r w:rsidR="00AF6946">
        <w:rPr>
          <w:b/>
        </w:rPr>
        <w:t xml:space="preserve"> Has there been a change?</w:t>
      </w:r>
      <w:r>
        <w:t xml:space="preserve"> </w:t>
      </w:r>
      <w:r w:rsidR="00883FF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883FF3">
        <w:instrText xml:space="preserve"> FORMTEXT </w:instrText>
      </w:r>
      <w:r w:rsidR="00883FF3">
        <w:fldChar w:fldCharType="separate"/>
      </w:r>
      <w:r w:rsidR="00883FF3">
        <w:rPr>
          <w:noProof/>
        </w:rPr>
        <w:t> </w:t>
      </w:r>
      <w:r w:rsidR="00883FF3">
        <w:rPr>
          <w:noProof/>
        </w:rPr>
        <w:t> </w:t>
      </w:r>
      <w:r w:rsidR="00883FF3">
        <w:rPr>
          <w:noProof/>
        </w:rPr>
        <w:t> </w:t>
      </w:r>
      <w:r w:rsidR="00883FF3">
        <w:rPr>
          <w:noProof/>
        </w:rPr>
        <w:t> </w:t>
      </w:r>
      <w:r w:rsidR="00883FF3">
        <w:rPr>
          <w:noProof/>
        </w:rPr>
        <w:t> </w:t>
      </w:r>
      <w:r w:rsidR="00883FF3">
        <w:fldChar w:fldCharType="end"/>
      </w:r>
      <w:bookmarkEnd w:id="11"/>
    </w:p>
    <w:p w:rsidR="00360D16" w:rsidRDefault="00C26A57" w:rsidP="00C26A57">
      <w:pPr>
        <w:spacing w:before="120" w:after="120"/>
      </w:pPr>
      <w:r w:rsidRPr="006803D7">
        <w:rPr>
          <w:b/>
        </w:rPr>
        <w:t>Is it consistent with</w:t>
      </w:r>
      <w:r w:rsidR="00BC31DE">
        <w:rPr>
          <w:b/>
        </w:rPr>
        <w:t>/related to</w:t>
      </w:r>
      <w:r w:rsidRPr="006803D7">
        <w:rPr>
          <w:b/>
        </w:rPr>
        <w:t xml:space="preserve"> the original scope of works</w:t>
      </w:r>
      <w:r w:rsidR="00360D16">
        <w:rPr>
          <w:b/>
        </w:rPr>
        <w:t>/services</w:t>
      </w:r>
      <w:r w:rsidRPr="006803D7">
        <w:rPr>
          <w:b/>
        </w:rPr>
        <w:t>?</w:t>
      </w:r>
      <w:r w:rsidR="00CF53B8">
        <w:rPr>
          <w:b/>
        </w:rPr>
        <w:t xml:space="preserve">    </w:t>
      </w:r>
      <w:r w:rsidR="00360D1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60D16">
        <w:instrText xml:space="preserve"> FORMCHECKBOX </w:instrText>
      </w:r>
      <w:r w:rsidR="00E3228C">
        <w:fldChar w:fldCharType="separate"/>
      </w:r>
      <w:r w:rsidR="00360D16">
        <w:fldChar w:fldCharType="end"/>
      </w:r>
      <w:r w:rsidR="00360D16">
        <w:t>Yes</w:t>
      </w:r>
      <w:r w:rsidR="00CF53B8">
        <w:t xml:space="preserve">  </w:t>
      </w:r>
      <w:r w:rsidR="00360D1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60D16">
        <w:instrText xml:space="preserve"> FORMCHECKBOX </w:instrText>
      </w:r>
      <w:r w:rsidR="00E3228C">
        <w:fldChar w:fldCharType="separate"/>
      </w:r>
      <w:r w:rsidR="00360D16">
        <w:fldChar w:fldCharType="end"/>
      </w:r>
      <w:r w:rsidR="005260D0">
        <w:t>No (</w:t>
      </w:r>
      <w:r w:rsidR="00BC31DE" w:rsidRPr="00197668">
        <w:rPr>
          <w:sz w:val="16"/>
          <w:szCs w:val="16"/>
        </w:rPr>
        <w:t>If not then explain below)</w:t>
      </w:r>
    </w:p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E1DA"/>
        <w:tblLook w:val="04A0" w:firstRow="1" w:lastRow="0" w:firstColumn="1" w:lastColumn="0" w:noHBand="0" w:noVBand="1"/>
      </w:tblPr>
      <w:tblGrid>
        <w:gridCol w:w="10989"/>
      </w:tblGrid>
      <w:tr w:rsidR="009F3EB3" w:rsidTr="006C6AC0">
        <w:trPr>
          <w:trHeight w:val="1995"/>
        </w:trPr>
        <w:tc>
          <w:tcPr>
            <w:tcW w:w="10981" w:type="dxa"/>
            <w:shd w:val="clear" w:color="auto" w:fill="F2E1DA"/>
          </w:tcPr>
          <w:p w:rsidR="009F3EB3" w:rsidRDefault="009F3EB3" w:rsidP="00197668">
            <w:pPr>
              <w:spacing w:before="120" w:after="120"/>
            </w:pPr>
            <w:r w:rsidRPr="00557448">
              <w:t>If the scope is not related or consistent with the original contract, explain the basis of your decision to extend / renew rather than go to market for the new scope</w:t>
            </w:r>
            <w:r>
              <w:rPr>
                <w:b/>
              </w:rPr>
              <w:t>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F3EB3" w:rsidRDefault="009F3EB3" w:rsidP="00197668">
            <w:pPr>
              <w:spacing w:before="120" w:after="120"/>
            </w:pPr>
          </w:p>
          <w:p w:rsidR="009F3EB3" w:rsidRDefault="009F3EB3" w:rsidP="00197668">
            <w:pPr>
              <w:spacing w:before="120" w:after="120"/>
            </w:pPr>
          </w:p>
        </w:tc>
      </w:tr>
      <w:tr w:rsidR="006C6AC0" w:rsidRPr="007A336B" w:rsidTr="006C6AC0">
        <w:tblPrEx>
          <w:shd w:val="clear" w:color="auto" w:fill="A70236"/>
          <w:tblLook w:val="01E0" w:firstRow="1" w:lastRow="1" w:firstColumn="1" w:lastColumn="1" w:noHBand="0" w:noVBand="0"/>
        </w:tblPrEx>
        <w:tc>
          <w:tcPr>
            <w:tcW w:w="10989" w:type="dxa"/>
            <w:shd w:val="clear" w:color="auto" w:fill="A70236"/>
          </w:tcPr>
          <w:p w:rsidR="006C6AC0" w:rsidRPr="007A336B" w:rsidRDefault="006C6AC0" w:rsidP="00D32CBC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lastRenderedPageBreak/>
              <w:t xml:space="preserve">Section </w:t>
            </w:r>
            <w:r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5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Price/Market Review</w:t>
            </w:r>
          </w:p>
        </w:tc>
      </w:tr>
    </w:tbl>
    <w:p w:rsidR="00D85C17" w:rsidRDefault="00D85C17" w:rsidP="00D85C17">
      <w:pPr>
        <w:keepNext/>
        <w:keepLines/>
        <w:spacing w:before="120" w:after="120"/>
      </w:pPr>
      <w:r w:rsidRPr="006803D7">
        <w:rPr>
          <w:b/>
        </w:rPr>
        <w:t>Would re</w:t>
      </w:r>
      <w:r w:rsidR="00231857">
        <w:rPr>
          <w:b/>
        </w:rPr>
        <w:t>approaching the market</w:t>
      </w:r>
      <w:r w:rsidRPr="006803D7">
        <w:rPr>
          <w:b/>
        </w:rPr>
        <w:t xml:space="preserve"> result in </w:t>
      </w:r>
      <w:r w:rsidRPr="00883FF3">
        <w:rPr>
          <w:b/>
          <w:u w:val="single"/>
        </w:rPr>
        <w:t>better</w:t>
      </w:r>
      <w:r w:rsidRPr="006803D7">
        <w:rPr>
          <w:b/>
        </w:rPr>
        <w:t xml:space="preserve"> value for money?</w:t>
      </w:r>
      <w:r>
        <w:t xml:space="preserve"> 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 xml:space="preserve"> Yes</w:t>
      </w:r>
      <w:r>
        <w:tab/>
      </w:r>
      <w:r w:rsidR="00CF53B8">
        <w:t xml:space="preserve">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 xml:space="preserve"> No</w:t>
      </w:r>
      <w:r w:rsidR="006C52B4">
        <w:t xml:space="preserve"> </w:t>
      </w:r>
      <w:r w:rsidR="006C52B4" w:rsidRPr="00197668">
        <w:rPr>
          <w:sz w:val="16"/>
          <w:szCs w:val="16"/>
        </w:rPr>
        <w:t>(If not</w:t>
      </w:r>
      <w:r w:rsidR="006C52B4">
        <w:rPr>
          <w:sz w:val="16"/>
          <w:szCs w:val="16"/>
        </w:rPr>
        <w:t>,</w:t>
      </w:r>
      <w:r w:rsidR="006C52B4" w:rsidRPr="00197668">
        <w:rPr>
          <w:sz w:val="16"/>
          <w:szCs w:val="16"/>
        </w:rPr>
        <w:t xml:space="preserve"> explain </w:t>
      </w:r>
      <w:r w:rsidR="006C52B4">
        <w:rPr>
          <w:sz w:val="16"/>
          <w:szCs w:val="16"/>
        </w:rPr>
        <w:t xml:space="preserve">why </w:t>
      </w:r>
      <w:r w:rsidR="006C52B4" w:rsidRPr="00197668">
        <w:rPr>
          <w:sz w:val="16"/>
          <w:szCs w:val="16"/>
        </w:rPr>
        <w:t>below)</w:t>
      </w:r>
      <w:r w:rsidR="00CF53B8">
        <w:t xml:space="preserve">   </w:t>
      </w:r>
    </w:p>
    <w:p w:rsidR="00D85C17" w:rsidRDefault="00883FF3" w:rsidP="008D416F">
      <w:pPr>
        <w:keepNext/>
        <w:keepLines/>
        <w:spacing w:before="120" w:after="120"/>
      </w:pPr>
      <w:r w:rsidRPr="006803D7">
        <w:rPr>
          <w:b/>
        </w:rPr>
        <w:t>Does the contract extension</w:t>
      </w:r>
      <w:r w:rsidR="00D85C17">
        <w:rPr>
          <w:b/>
        </w:rPr>
        <w:t>/renewal</w:t>
      </w:r>
      <w:r w:rsidRPr="006803D7">
        <w:rPr>
          <w:b/>
        </w:rPr>
        <w:t xml:space="preserve"> result in value for money?</w:t>
      </w:r>
      <w:r w:rsidR="00CF53B8">
        <w:t xml:space="preserve">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instrText xml:space="preserve"> FORMCHECKBOX </w:instrText>
      </w:r>
      <w:r w:rsidR="00E3228C">
        <w:fldChar w:fldCharType="separate"/>
      </w:r>
      <w:r>
        <w:fldChar w:fldCharType="end"/>
      </w:r>
      <w:bookmarkEnd w:id="12"/>
      <w:r>
        <w:t xml:space="preserve"> Yes</w:t>
      </w:r>
      <w:r w:rsidR="00CF53B8"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instrText xml:space="preserve"> FORMCHECKBOX </w:instrText>
      </w:r>
      <w:r w:rsidR="00E3228C">
        <w:fldChar w:fldCharType="separate"/>
      </w:r>
      <w:r>
        <w:fldChar w:fldCharType="end"/>
      </w:r>
      <w:bookmarkEnd w:id="13"/>
      <w: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E1DA"/>
        <w:tblLook w:val="04A0" w:firstRow="1" w:lastRow="0" w:firstColumn="1" w:lastColumn="0" w:noHBand="0" w:noVBand="1"/>
      </w:tblPr>
      <w:tblGrid>
        <w:gridCol w:w="10981"/>
      </w:tblGrid>
      <w:tr w:rsidR="00883FF3" w:rsidTr="005F70ED">
        <w:tc>
          <w:tcPr>
            <w:tcW w:w="10981" w:type="dxa"/>
            <w:shd w:val="clear" w:color="auto" w:fill="F2E1DA"/>
          </w:tcPr>
          <w:p w:rsidR="00374A5D" w:rsidRPr="00557448" w:rsidRDefault="00374A5D" w:rsidP="007A336B">
            <w:pPr>
              <w:keepNext/>
              <w:keepLines/>
              <w:spacing w:before="120" w:after="120"/>
            </w:pPr>
            <w:r w:rsidRPr="00557448">
              <w:t>What market research have you done?</w:t>
            </w:r>
          </w:p>
          <w:p w:rsidR="00374A5D" w:rsidRPr="00557448" w:rsidRDefault="00374A5D" w:rsidP="007A336B">
            <w:pPr>
              <w:keepNext/>
              <w:keepLines/>
              <w:spacing w:before="120" w:after="120"/>
            </w:pPr>
            <w:r w:rsidRPr="005574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7448">
              <w:instrText xml:space="preserve"> FORMTEXT </w:instrText>
            </w:r>
            <w:r w:rsidRPr="00557448">
              <w:fldChar w:fldCharType="separate"/>
            </w:r>
            <w:r w:rsidRPr="00557448">
              <w:rPr>
                <w:noProof/>
              </w:rPr>
              <w:t> </w:t>
            </w:r>
            <w:r w:rsidRPr="00557448">
              <w:rPr>
                <w:noProof/>
              </w:rPr>
              <w:t> </w:t>
            </w:r>
            <w:r w:rsidRPr="00557448">
              <w:rPr>
                <w:noProof/>
              </w:rPr>
              <w:t> </w:t>
            </w:r>
            <w:r w:rsidRPr="00557448">
              <w:rPr>
                <w:noProof/>
              </w:rPr>
              <w:t> </w:t>
            </w:r>
            <w:r w:rsidRPr="00557448">
              <w:rPr>
                <w:noProof/>
              </w:rPr>
              <w:t> </w:t>
            </w:r>
            <w:r w:rsidRPr="00557448">
              <w:fldChar w:fldCharType="end"/>
            </w:r>
          </w:p>
          <w:p w:rsidR="00F816EB" w:rsidRPr="00557448" w:rsidRDefault="00F816EB" w:rsidP="007A336B">
            <w:pPr>
              <w:keepNext/>
              <w:keepLines/>
              <w:spacing w:before="120" w:after="120"/>
            </w:pPr>
            <w:r w:rsidRPr="00557448">
              <w:t>Explain</w:t>
            </w:r>
            <w:r w:rsidR="00FA281B" w:rsidRPr="00557448">
              <w:t xml:space="preserve"> why</w:t>
            </w:r>
            <w:r w:rsidR="00D85C17" w:rsidRPr="00557448">
              <w:t>/how</w:t>
            </w:r>
            <w:r w:rsidR="00FA281B" w:rsidRPr="00557448">
              <w:t xml:space="preserve"> value for money will be obtained</w:t>
            </w:r>
            <w:r w:rsidR="0070257F" w:rsidRPr="00557448">
              <w:t>/</w:t>
            </w:r>
            <w:r w:rsidRPr="00557448">
              <w:t xml:space="preserve">maintained </w:t>
            </w:r>
            <w:r w:rsidR="0070257F" w:rsidRPr="00557448">
              <w:t xml:space="preserve">by </w:t>
            </w:r>
            <w:r w:rsidR="008A2B20" w:rsidRPr="00557448">
              <w:t>extending or renewing the contract</w:t>
            </w:r>
            <w:r w:rsidR="00FA281B" w:rsidRPr="00557448">
              <w:t xml:space="preserve">: </w:t>
            </w:r>
            <w:r w:rsidR="00E55211">
              <w:t xml:space="preserve">      </w:t>
            </w:r>
            <w:r w:rsidR="0070257F" w:rsidRPr="005574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0257F" w:rsidRPr="00557448">
              <w:instrText xml:space="preserve"> </w:instrText>
            </w:r>
            <w:bookmarkStart w:id="14" w:name="Text5"/>
            <w:r w:rsidR="0070257F" w:rsidRPr="00557448">
              <w:instrText xml:space="preserve">FORMTEXT </w:instrText>
            </w:r>
            <w:r w:rsidR="0070257F" w:rsidRPr="00557448">
              <w:fldChar w:fldCharType="separate"/>
            </w:r>
            <w:r w:rsidR="0070257F" w:rsidRPr="00557448">
              <w:rPr>
                <w:noProof/>
              </w:rPr>
              <w:t> </w:t>
            </w:r>
            <w:r w:rsidR="0070257F" w:rsidRPr="00557448">
              <w:rPr>
                <w:noProof/>
              </w:rPr>
              <w:t> </w:t>
            </w:r>
            <w:r w:rsidR="0070257F" w:rsidRPr="00557448">
              <w:rPr>
                <w:noProof/>
              </w:rPr>
              <w:t> </w:t>
            </w:r>
            <w:r w:rsidR="0070257F" w:rsidRPr="00557448">
              <w:rPr>
                <w:noProof/>
              </w:rPr>
              <w:t> </w:t>
            </w:r>
            <w:r w:rsidR="0070257F" w:rsidRPr="00557448">
              <w:rPr>
                <w:noProof/>
              </w:rPr>
              <w:t> </w:t>
            </w:r>
            <w:r w:rsidR="0070257F" w:rsidRPr="00557448">
              <w:fldChar w:fldCharType="end"/>
            </w:r>
            <w:bookmarkEnd w:id="14"/>
          </w:p>
          <w:p w:rsidR="0070257F" w:rsidRPr="00557448" w:rsidRDefault="0070257F" w:rsidP="00E13496">
            <w:pPr>
              <w:keepNext/>
              <w:keepLines/>
              <w:spacing w:before="120" w:after="120"/>
            </w:pPr>
            <w:r w:rsidRPr="00557448">
              <w:t>What opportunities have been identified to improve value for money under the contract?</w:t>
            </w:r>
          </w:p>
          <w:p w:rsidR="0070257F" w:rsidRPr="00197668" w:rsidRDefault="0070257F" w:rsidP="00E13496">
            <w:pPr>
              <w:keepNext/>
              <w:keepLines/>
              <w:spacing w:before="120" w:after="120"/>
              <w:rPr>
                <w:b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3208A" w:rsidRPr="00C3208A" w:rsidRDefault="00C3208A" w:rsidP="00C26A57">
      <w:pPr>
        <w:spacing w:before="120" w:after="120"/>
        <w:rPr>
          <w:b/>
        </w:rPr>
      </w:pPr>
    </w:p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A70236"/>
        <w:tblLayout w:type="fixed"/>
        <w:tblLook w:val="01E0" w:firstRow="1" w:lastRow="1" w:firstColumn="1" w:lastColumn="1" w:noHBand="0" w:noVBand="0"/>
      </w:tblPr>
      <w:tblGrid>
        <w:gridCol w:w="10989"/>
      </w:tblGrid>
      <w:tr w:rsidR="00C546C6" w:rsidRPr="007A336B" w:rsidTr="005F70ED">
        <w:tc>
          <w:tcPr>
            <w:tcW w:w="10989" w:type="dxa"/>
            <w:shd w:val="clear" w:color="auto" w:fill="A70236"/>
          </w:tcPr>
          <w:p w:rsidR="00C546C6" w:rsidRPr="007A336B" w:rsidRDefault="00C546C6" w:rsidP="008D34D4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Section 6 - Consultation</w:t>
            </w:r>
          </w:p>
        </w:tc>
      </w:tr>
    </w:tbl>
    <w:p w:rsidR="00B7493F" w:rsidRDefault="00B7493F" w:rsidP="00B749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E1DA"/>
        <w:tblLook w:val="04A0" w:firstRow="1" w:lastRow="0" w:firstColumn="1" w:lastColumn="0" w:noHBand="0" w:noVBand="1"/>
      </w:tblPr>
      <w:tblGrid>
        <w:gridCol w:w="10981"/>
      </w:tblGrid>
      <w:tr w:rsidR="00B7493F" w:rsidRPr="00C452E2" w:rsidTr="005F70ED">
        <w:tc>
          <w:tcPr>
            <w:tcW w:w="10981" w:type="dxa"/>
            <w:shd w:val="clear" w:color="auto" w:fill="F2E1DA"/>
          </w:tcPr>
          <w:p w:rsidR="00B7493F" w:rsidRDefault="00B7493F" w:rsidP="00C452E2">
            <w:pPr>
              <w:keepNext/>
              <w:keepLines/>
              <w:spacing w:before="120" w:after="120"/>
            </w:pPr>
            <w:r w:rsidRPr="00557448">
              <w:t>Who have you consulted with regarding this extension/renewal request?</w:t>
            </w:r>
            <w:r w:rsidRPr="00557448">
              <w:rPr>
                <w:b/>
                <w:sz w:val="20"/>
                <w:szCs w:val="20"/>
              </w:rPr>
              <w:t xml:space="preserve"> </w:t>
            </w:r>
            <w:r w:rsidR="0070257F" w:rsidRPr="00557448">
              <w:rPr>
                <w:sz w:val="20"/>
                <w:szCs w:val="20"/>
              </w:rPr>
              <w:t>(</w:t>
            </w:r>
            <w:r w:rsidRPr="00557448">
              <w:rPr>
                <w:sz w:val="20"/>
                <w:szCs w:val="20"/>
              </w:rPr>
              <w:t xml:space="preserve">List </w:t>
            </w:r>
            <w:r w:rsidR="0070257F" w:rsidRPr="00557448">
              <w:rPr>
                <w:sz w:val="20"/>
                <w:szCs w:val="20"/>
              </w:rPr>
              <w:t xml:space="preserve">stakeholders </w:t>
            </w:r>
            <w:r w:rsidRPr="00557448">
              <w:rPr>
                <w:sz w:val="20"/>
                <w:szCs w:val="20"/>
              </w:rPr>
              <w:t>by name, position and identify which of them are key customers/buyers under the contract)</w:t>
            </w:r>
            <w:r w:rsidRPr="00557448">
              <w:rPr>
                <w:b/>
                <w:sz w:val="20"/>
                <w:szCs w:val="20"/>
              </w:rPr>
              <w:t>:</w:t>
            </w:r>
            <w:r w:rsidRPr="00557448">
              <w:rPr>
                <w:i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7493F" w:rsidRPr="00C452E2" w:rsidRDefault="00B7493F" w:rsidP="00C452E2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</w:p>
          <w:p w:rsidR="00B7493F" w:rsidRPr="00C452E2" w:rsidRDefault="00B7493F" w:rsidP="00C452E2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</w:p>
          <w:p w:rsidR="00B7493F" w:rsidRPr="00C452E2" w:rsidRDefault="00B7493F" w:rsidP="00197668">
            <w:pPr>
              <w:keepNext/>
              <w:keepLines/>
              <w:spacing w:before="120" w:after="120"/>
              <w:rPr>
                <w:b/>
              </w:rPr>
            </w:pPr>
            <w:r w:rsidRPr="00C452E2">
              <w:rPr>
                <w:sz w:val="16"/>
                <w:szCs w:val="16"/>
              </w:rPr>
              <w:t xml:space="preserve">(Consider your key customers/buyers, Legal, Procurement, Category Managers, Procurement Transformation Division, or other stakeholders internal or external to your </w:t>
            </w:r>
            <w:r w:rsidR="00D12D3A">
              <w:rPr>
                <w:sz w:val="16"/>
                <w:szCs w:val="16"/>
              </w:rPr>
              <w:t>organisation</w:t>
            </w:r>
            <w:r w:rsidR="00D12D3A" w:rsidRPr="00C452E2">
              <w:rPr>
                <w:sz w:val="16"/>
                <w:szCs w:val="16"/>
              </w:rPr>
              <w:t>)</w:t>
            </w:r>
            <w:r w:rsidRPr="00C452E2">
              <w:rPr>
                <w:sz w:val="16"/>
                <w:szCs w:val="16"/>
              </w:rPr>
              <w:t>.</w:t>
            </w:r>
          </w:p>
        </w:tc>
      </w:tr>
    </w:tbl>
    <w:p w:rsidR="00C546C6" w:rsidRPr="00E13496" w:rsidRDefault="00C546C6" w:rsidP="00C546C6">
      <w:pPr>
        <w:rPr>
          <w:sz w:val="16"/>
          <w:szCs w:val="16"/>
        </w:rPr>
      </w:pPr>
    </w:p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A70236"/>
        <w:tblLayout w:type="fixed"/>
        <w:tblLook w:val="01E0" w:firstRow="1" w:lastRow="1" w:firstColumn="1" w:lastColumn="1" w:noHBand="0" w:noVBand="0"/>
      </w:tblPr>
      <w:tblGrid>
        <w:gridCol w:w="10989"/>
      </w:tblGrid>
      <w:tr w:rsidR="00515B1E" w:rsidRPr="007A336B" w:rsidTr="005F70ED">
        <w:tc>
          <w:tcPr>
            <w:tcW w:w="10989" w:type="dxa"/>
            <w:shd w:val="clear" w:color="auto" w:fill="A70236"/>
          </w:tcPr>
          <w:p w:rsidR="00C546C6" w:rsidRPr="007A336B" w:rsidRDefault="00C546C6" w:rsidP="008D34D4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Section 7 - Endorsement</w:t>
            </w:r>
            <w:r w:rsidR="006803D7"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</w:p>
        </w:tc>
      </w:tr>
    </w:tbl>
    <w:p w:rsidR="008D34D4" w:rsidRDefault="008D34D4" w:rsidP="008D34D4">
      <w:pPr>
        <w:spacing w:before="120" w:after="1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 xml:space="preserve"> I confirm there is a valid business need for this extension</w:t>
      </w:r>
      <w:r w:rsidR="003F57D1">
        <w:t>/renewal</w:t>
      </w:r>
      <w:r w:rsidR="001B191D">
        <w:t>.</w:t>
      </w:r>
    </w:p>
    <w:p w:rsidR="00C546C6" w:rsidRDefault="00C546C6" w:rsidP="00C546C6">
      <w:pPr>
        <w:spacing w:before="120" w:after="1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instrText xml:space="preserve"> FORMCHECKBOX </w:instrText>
      </w:r>
      <w:r w:rsidR="00E3228C">
        <w:fldChar w:fldCharType="separate"/>
      </w:r>
      <w:r>
        <w:fldChar w:fldCharType="end"/>
      </w:r>
      <w:bookmarkEnd w:id="15"/>
      <w:r w:rsidR="008D34D4">
        <w:t xml:space="preserve"> </w:t>
      </w:r>
      <w:r w:rsidR="00B91A85">
        <w:t xml:space="preserve">I confirm I have reviewed </w:t>
      </w:r>
      <w:r w:rsidR="001B191D">
        <w:t xml:space="preserve">the </w:t>
      </w:r>
      <w:r w:rsidR="00B91A85">
        <w:t xml:space="preserve">market, </w:t>
      </w:r>
      <w:r>
        <w:t xml:space="preserve">explored </w:t>
      </w:r>
      <w:r w:rsidR="00B91A85">
        <w:t xml:space="preserve">the available </w:t>
      </w:r>
      <w:r w:rsidR="0070257F">
        <w:t xml:space="preserve">procurement </w:t>
      </w:r>
      <w:r w:rsidR="00B91A85">
        <w:t xml:space="preserve">options </w:t>
      </w:r>
      <w:r>
        <w:t xml:space="preserve">and </w:t>
      </w:r>
      <w:r w:rsidR="00B91A85">
        <w:t xml:space="preserve">determined that </w:t>
      </w:r>
      <w:r>
        <w:t xml:space="preserve">this </w:t>
      </w:r>
      <w:r w:rsidR="006803D7">
        <w:t>extension</w:t>
      </w:r>
      <w:r w:rsidR="003F57D1">
        <w:t>/renewal</w:t>
      </w:r>
      <w:r>
        <w:t xml:space="preserve"> is the most appropriate option</w:t>
      </w:r>
      <w:r w:rsidR="00F142E7">
        <w:t>.</w:t>
      </w:r>
      <w:r w:rsidR="002D4573">
        <w:t xml:space="preserve"> </w:t>
      </w:r>
    </w:p>
    <w:p w:rsidR="001B191D" w:rsidRDefault="001B191D" w:rsidP="001B191D">
      <w:pPr>
        <w:spacing w:before="120" w:after="1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instrText xml:space="preserve"> FORMCHECKBOX </w:instrText>
      </w:r>
      <w:r w:rsidR="00E3228C">
        <w:fldChar w:fldCharType="separate"/>
      </w:r>
      <w:r>
        <w:fldChar w:fldCharType="end"/>
      </w:r>
      <w:bookmarkEnd w:id="16"/>
      <w:r>
        <w:t xml:space="preserve"> I confirm I have reviewed pricing and the cost associated with this extension/renewal is comparable to market rates.</w:t>
      </w:r>
    </w:p>
    <w:p w:rsidR="002D4573" w:rsidRDefault="006803D7" w:rsidP="00C546C6">
      <w:pPr>
        <w:spacing w:before="120" w:after="1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instrText xml:space="preserve"> FORMCHECKBOX </w:instrText>
      </w:r>
      <w:r w:rsidR="00E3228C">
        <w:fldChar w:fldCharType="separate"/>
      </w:r>
      <w:r>
        <w:fldChar w:fldCharType="end"/>
      </w:r>
      <w:bookmarkEnd w:id="17"/>
      <w:r w:rsidR="008D34D4">
        <w:t xml:space="preserve"> </w:t>
      </w:r>
      <w:r w:rsidR="002D4573">
        <w:t>I confirm this extension</w:t>
      </w:r>
      <w:r w:rsidR="001835E9">
        <w:t>/</w:t>
      </w:r>
      <w:r w:rsidR="002D4573">
        <w:t xml:space="preserve">renewal will continue to deliver outcomes which are </w:t>
      </w:r>
      <w:r w:rsidR="0070257F">
        <w:t xml:space="preserve">consistent with, or </w:t>
      </w:r>
      <w:r w:rsidR="0034102C">
        <w:t>improve achievement of,</w:t>
      </w:r>
      <w:r w:rsidR="002D4573">
        <w:t xml:space="preserve"> the objectives of the original contract. </w:t>
      </w:r>
    </w:p>
    <w:p w:rsidR="006803D7" w:rsidRDefault="00B7493F" w:rsidP="00C546C6">
      <w:pPr>
        <w:spacing w:before="120" w:after="1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 xml:space="preserve"> </w:t>
      </w:r>
      <w:r w:rsidR="006803D7">
        <w:t xml:space="preserve">I confirm </w:t>
      </w:r>
      <w:r w:rsidR="00F142E7">
        <w:t>the</w:t>
      </w:r>
      <w:r w:rsidR="006803D7">
        <w:t xml:space="preserve"> supplier</w:t>
      </w:r>
      <w:r w:rsidR="00F142E7">
        <w:t>(s)</w:t>
      </w:r>
      <w:r w:rsidR="001B191D">
        <w:t xml:space="preserve"> </w:t>
      </w:r>
      <w:r w:rsidR="006803D7">
        <w:t>is</w:t>
      </w:r>
      <w:r w:rsidR="00F142E7">
        <w:t>/are</w:t>
      </w:r>
      <w:r w:rsidR="006803D7">
        <w:t xml:space="preserve"> performing </w:t>
      </w:r>
      <w:r w:rsidR="0070257F">
        <w:t>satisfactorily</w:t>
      </w:r>
      <w:r w:rsidR="006803D7">
        <w:t xml:space="preserve"> under the existing contract arrangements</w:t>
      </w:r>
      <w:r w:rsidR="00F142E7">
        <w:t>.</w:t>
      </w:r>
    </w:p>
    <w:p w:rsidR="00024372" w:rsidRDefault="00B7493F" w:rsidP="00C546C6">
      <w:pPr>
        <w:spacing w:before="120" w:after="1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 xml:space="preserve"> </w:t>
      </w:r>
      <w:r w:rsidR="00024372">
        <w:t>I confirm a contract managem</w:t>
      </w:r>
      <w:r>
        <w:t>e</w:t>
      </w:r>
      <w:r w:rsidR="00024372">
        <w:t>nt plan</w:t>
      </w:r>
      <w:r w:rsidR="00374A5D">
        <w:t xml:space="preserve">/checklist </w:t>
      </w:r>
      <w:r w:rsidR="00024372">
        <w:t xml:space="preserve">has been </w:t>
      </w:r>
      <w:r w:rsidR="00374A5D">
        <w:t>created</w:t>
      </w:r>
      <w:r w:rsidR="00EF5D25">
        <w:t>/updated</w:t>
      </w:r>
      <w:r w:rsidR="00024372">
        <w:t xml:space="preserve"> for this extension</w:t>
      </w:r>
      <w:r w:rsidR="00374A5D">
        <w:t>/</w:t>
      </w:r>
      <w:r w:rsidR="00024372">
        <w:t xml:space="preserve">renewal. </w:t>
      </w:r>
    </w:p>
    <w:p w:rsidR="00B90ED5" w:rsidRDefault="00B90ED5" w:rsidP="00B90ED5">
      <w:pPr>
        <w:spacing w:before="120" w:after="1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>
        <w:t xml:space="preserve"> I confirm </w:t>
      </w:r>
      <w:r w:rsidR="0070257F">
        <w:t xml:space="preserve">I have completed </w:t>
      </w:r>
      <w:r>
        <w:t xml:space="preserve">a contract review report </w:t>
      </w:r>
      <w:r w:rsidR="0070257F">
        <w:t>(</w:t>
      </w:r>
      <w:r w:rsidR="00157B89">
        <w:t xml:space="preserve">if </w:t>
      </w:r>
      <w:r w:rsidR="0070257F">
        <w:t>required</w:t>
      </w:r>
      <w:r>
        <w:t>)</w:t>
      </w:r>
      <w:r w:rsidR="00F142E7">
        <w:t>.</w:t>
      </w:r>
    </w:p>
    <w:p w:rsidR="00281A6C" w:rsidRDefault="00C546C6" w:rsidP="00C546C6">
      <w:pPr>
        <w:spacing w:before="120" w:after="1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instrText xml:space="preserve"> FORMCHECKBOX </w:instrText>
      </w:r>
      <w:r w:rsidR="00E3228C">
        <w:fldChar w:fldCharType="separate"/>
      </w:r>
      <w:r>
        <w:fldChar w:fldCharType="end"/>
      </w:r>
      <w:bookmarkEnd w:id="18"/>
      <w:r w:rsidR="008D34D4">
        <w:t xml:space="preserve"> </w:t>
      </w:r>
      <w:r>
        <w:t xml:space="preserve">I confirm this </w:t>
      </w:r>
      <w:r w:rsidR="006803D7">
        <w:t>extension</w:t>
      </w:r>
      <w:r w:rsidR="00E61421">
        <w:t>/renewal</w:t>
      </w:r>
      <w:r>
        <w:t xml:space="preserve"> represents value for money for Queensland</w:t>
      </w:r>
      <w:r w:rsidR="008D34D4">
        <w:t xml:space="preserve"> Government</w:t>
      </w:r>
      <w:r w:rsidR="00F142E7">
        <w:t>.</w:t>
      </w:r>
    </w:p>
    <w:p w:rsidR="008D34D4" w:rsidRDefault="008D34D4" w:rsidP="00C546C6">
      <w:pPr>
        <w:spacing w:before="120" w:after="120"/>
      </w:pPr>
    </w:p>
    <w:p w:rsidR="00C546C6" w:rsidRDefault="00AB0AEE" w:rsidP="00C546C6">
      <w:pPr>
        <w:spacing w:before="120" w:after="120"/>
      </w:pPr>
      <w:r>
        <w:t>Recommended/Endorsed</w:t>
      </w:r>
      <w:r w:rsidR="008D34D4">
        <w:t xml:space="preserve"> b</w:t>
      </w:r>
      <w:r w:rsidR="00C546C6">
        <w:t xml:space="preserve">y: </w:t>
      </w:r>
      <w:r w:rsidR="00C546C6">
        <w:fldChar w:fldCharType="begin">
          <w:ffData>
            <w:name w:val="Text41"/>
            <w:enabled/>
            <w:calcOnExit w:val="0"/>
            <w:textInput/>
          </w:ffData>
        </w:fldChar>
      </w:r>
      <w:bookmarkStart w:id="19" w:name="Text41"/>
      <w:r w:rsidR="00C546C6">
        <w:instrText xml:space="preserve"> FORMTEXT </w:instrText>
      </w:r>
      <w:r w:rsidR="00C546C6">
        <w:fldChar w:fldCharType="separate"/>
      </w:r>
      <w:r w:rsidR="00C546C6">
        <w:rPr>
          <w:noProof/>
        </w:rPr>
        <w:t> </w:t>
      </w:r>
      <w:r w:rsidR="00C546C6">
        <w:rPr>
          <w:noProof/>
        </w:rPr>
        <w:t> </w:t>
      </w:r>
      <w:r w:rsidR="00C546C6">
        <w:rPr>
          <w:noProof/>
        </w:rPr>
        <w:t> </w:t>
      </w:r>
      <w:r w:rsidR="00C546C6">
        <w:rPr>
          <w:noProof/>
        </w:rPr>
        <w:t> </w:t>
      </w:r>
      <w:r w:rsidR="00C546C6">
        <w:rPr>
          <w:noProof/>
        </w:rPr>
        <w:t> </w:t>
      </w:r>
      <w:r w:rsidR="00C546C6">
        <w:fldChar w:fldCharType="end"/>
      </w:r>
      <w:bookmarkEnd w:id="19"/>
      <w:r w:rsidR="00C546C6">
        <w:tab/>
      </w:r>
      <w:r w:rsidR="00C546C6">
        <w:tab/>
      </w:r>
      <w:r w:rsidR="00C546C6">
        <w:tab/>
      </w:r>
      <w:r w:rsidR="00C546C6">
        <w:tab/>
      </w:r>
      <w:r w:rsidR="00C546C6">
        <w:tab/>
      </w:r>
      <w:r w:rsidR="008D34D4">
        <w:t xml:space="preserve">Signature: </w:t>
      </w:r>
      <w:r w:rsidR="008D34D4">
        <w:fldChar w:fldCharType="begin">
          <w:ffData>
            <w:name w:val="Text43"/>
            <w:enabled/>
            <w:calcOnExit w:val="0"/>
            <w:textInput/>
          </w:ffData>
        </w:fldChar>
      </w:r>
      <w:r w:rsidR="008D34D4">
        <w:instrText xml:space="preserve"> FORMTEXT </w:instrText>
      </w:r>
      <w:r w:rsidR="008D34D4">
        <w:fldChar w:fldCharType="separate"/>
      </w:r>
      <w:r w:rsidR="008D34D4">
        <w:rPr>
          <w:noProof/>
        </w:rPr>
        <w:t> </w:t>
      </w:r>
      <w:r w:rsidR="008D34D4">
        <w:rPr>
          <w:noProof/>
        </w:rPr>
        <w:t> </w:t>
      </w:r>
      <w:r w:rsidR="008D34D4">
        <w:rPr>
          <w:noProof/>
        </w:rPr>
        <w:t> </w:t>
      </w:r>
      <w:r w:rsidR="008D34D4">
        <w:rPr>
          <w:noProof/>
        </w:rPr>
        <w:t> </w:t>
      </w:r>
      <w:r w:rsidR="008D34D4">
        <w:rPr>
          <w:noProof/>
        </w:rPr>
        <w:t> </w:t>
      </w:r>
      <w:r w:rsidR="008D34D4">
        <w:fldChar w:fldCharType="end"/>
      </w:r>
      <w:r w:rsidR="008D34D4">
        <w:t xml:space="preserve"> </w:t>
      </w:r>
    </w:p>
    <w:p w:rsidR="00C546C6" w:rsidRPr="0002451A" w:rsidRDefault="008D34D4" w:rsidP="00C546C6">
      <w:pPr>
        <w:spacing w:before="120" w:after="120"/>
      </w:pPr>
      <w:r>
        <w:t xml:space="preserve">Position/Role: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C546C6">
        <w:tab/>
      </w:r>
      <w:r w:rsidR="00C546C6">
        <w:tab/>
      </w:r>
      <w:r w:rsidR="00C546C6">
        <w:tab/>
      </w:r>
      <w:r w:rsidR="00C546C6">
        <w:tab/>
      </w:r>
      <w:r w:rsidR="00C546C6">
        <w:tab/>
      </w:r>
      <w:r>
        <w:tab/>
      </w:r>
      <w:r>
        <w:tab/>
        <w:t xml:space="preserve">Date: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20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C546C6" w:rsidRDefault="00C546C6" w:rsidP="00C546C6"/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A70236"/>
        <w:tblLayout w:type="fixed"/>
        <w:tblLook w:val="01E0" w:firstRow="1" w:lastRow="1" w:firstColumn="1" w:lastColumn="1" w:noHBand="0" w:noVBand="0"/>
      </w:tblPr>
      <w:tblGrid>
        <w:gridCol w:w="10989"/>
      </w:tblGrid>
      <w:tr w:rsidR="00515B1E" w:rsidRPr="007A336B" w:rsidTr="005F70ED">
        <w:tc>
          <w:tcPr>
            <w:tcW w:w="10989" w:type="dxa"/>
            <w:shd w:val="clear" w:color="auto" w:fill="A70236"/>
          </w:tcPr>
          <w:p w:rsidR="00C546C6" w:rsidRPr="007A336B" w:rsidRDefault="00C546C6" w:rsidP="008D34D4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Section 8 - Approval</w:t>
            </w:r>
          </w:p>
        </w:tc>
      </w:tr>
    </w:tbl>
    <w:p w:rsidR="00C546C6" w:rsidRDefault="00C546C6" w:rsidP="00C546C6"/>
    <w:p w:rsidR="00C546C6" w:rsidRDefault="00C546C6" w:rsidP="00C546C6">
      <w:pPr>
        <w:spacing w:before="120" w:after="1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228C">
        <w:fldChar w:fldCharType="separate"/>
      </w:r>
      <w:r>
        <w:fldChar w:fldCharType="end"/>
      </w:r>
      <w:r w:rsidR="00CF53B8">
        <w:t xml:space="preserve">  </w:t>
      </w:r>
      <w:r>
        <w:t>I confirm I have the appropriate level of</w:t>
      </w:r>
      <w:r w:rsidR="008D34D4">
        <w:t xml:space="preserve"> authority</w:t>
      </w:r>
      <w:r>
        <w:t xml:space="preserve"> to approve the </w:t>
      </w:r>
      <w:r w:rsidR="00E61421">
        <w:t>extension/renewal.</w:t>
      </w:r>
    </w:p>
    <w:p w:rsidR="00C546C6" w:rsidRDefault="00C546C6" w:rsidP="00C546C6"/>
    <w:p w:rsidR="008D34D4" w:rsidRDefault="008D34D4" w:rsidP="008D34D4">
      <w:pPr>
        <w:spacing w:before="120" w:after="120"/>
      </w:pPr>
      <w:r>
        <w:t xml:space="preserve">Approved by: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AC240F" w:rsidRDefault="008D34D4" w:rsidP="000675C7">
      <w:pPr>
        <w:spacing w:before="120" w:after="120"/>
        <w:sectPr w:rsidR="00AC240F" w:rsidSect="009C17E1">
          <w:headerReference w:type="default" r:id="rId12"/>
          <w:footerReference w:type="even" r:id="rId13"/>
          <w:footerReference w:type="default" r:id="rId14"/>
          <w:pgSz w:w="11899" w:h="16838" w:code="9"/>
          <w:pgMar w:top="1327" w:right="567" w:bottom="567" w:left="567" w:header="284" w:footer="489" w:gutter="0"/>
          <w:cols w:space="708"/>
        </w:sectPr>
      </w:pPr>
      <w:r>
        <w:t xml:space="preserve">Position/Role: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7435" w:rsidRPr="00F26E36" w:rsidRDefault="00247435" w:rsidP="00AC240F">
      <w:pPr>
        <w:spacing w:after="60"/>
        <w:ind w:left="-112"/>
        <w:outlineLvl w:val="0"/>
        <w:rPr>
          <w:rFonts w:ascii="Calibri" w:hAnsi="Calibri"/>
          <w:b/>
          <w:color w:val="F7A52A"/>
          <w:sz w:val="24"/>
        </w:rPr>
      </w:pPr>
      <w:r w:rsidRPr="00F26E36">
        <w:rPr>
          <w:b/>
          <w:color w:val="F7A52A"/>
          <w:sz w:val="24"/>
        </w:rPr>
        <w:lastRenderedPageBreak/>
        <w:t xml:space="preserve">When to use this </w:t>
      </w:r>
      <w:r w:rsidR="001835E9" w:rsidRPr="00F26E36">
        <w:rPr>
          <w:b/>
          <w:color w:val="F7A52A"/>
          <w:sz w:val="24"/>
        </w:rPr>
        <w:t>c</w:t>
      </w:r>
      <w:r w:rsidRPr="00F26E36">
        <w:rPr>
          <w:b/>
          <w:color w:val="F7A52A"/>
          <w:sz w:val="24"/>
        </w:rPr>
        <w:t>hecklist</w:t>
      </w:r>
      <w:r w:rsidRPr="00F26E36">
        <w:rPr>
          <w:rFonts w:ascii="Calibri" w:hAnsi="Calibri"/>
          <w:b/>
          <w:color w:val="F7A52A"/>
          <w:sz w:val="24"/>
        </w:rPr>
        <w:t xml:space="preserve"> </w:t>
      </w:r>
    </w:p>
    <w:p w:rsidR="00204D24" w:rsidRPr="00197668" w:rsidRDefault="00204D24" w:rsidP="00AC240F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197668">
        <w:rPr>
          <w:rFonts w:ascii="Calibri" w:hAnsi="Calibri"/>
          <w:sz w:val="20"/>
          <w:szCs w:val="20"/>
        </w:rPr>
        <w:t xml:space="preserve">It is recommended you </w:t>
      </w:r>
      <w:r>
        <w:rPr>
          <w:rFonts w:ascii="Calibri" w:hAnsi="Calibri"/>
          <w:sz w:val="20"/>
          <w:szCs w:val="20"/>
        </w:rPr>
        <w:t>use</w:t>
      </w:r>
      <w:r w:rsidRPr="00197668">
        <w:rPr>
          <w:rFonts w:ascii="Calibri" w:hAnsi="Calibri"/>
          <w:sz w:val="20"/>
          <w:szCs w:val="20"/>
        </w:rPr>
        <w:t xml:space="preserve"> this </w:t>
      </w:r>
      <w:r w:rsidR="001835E9">
        <w:rPr>
          <w:rFonts w:ascii="Calibri" w:hAnsi="Calibri"/>
          <w:sz w:val="20"/>
          <w:szCs w:val="20"/>
        </w:rPr>
        <w:t>c</w:t>
      </w:r>
      <w:r w:rsidRPr="00197668">
        <w:rPr>
          <w:rFonts w:ascii="Calibri" w:hAnsi="Calibri"/>
          <w:sz w:val="20"/>
          <w:szCs w:val="20"/>
        </w:rPr>
        <w:t xml:space="preserve">hecklist for extension/renewal requests for </w:t>
      </w:r>
      <w:r w:rsidRPr="00197668">
        <w:rPr>
          <w:rFonts w:ascii="Calibri" w:hAnsi="Calibri"/>
          <w:b/>
          <w:sz w:val="20"/>
          <w:szCs w:val="20"/>
        </w:rPr>
        <w:t>all Routine contracts</w:t>
      </w:r>
      <w:r w:rsidR="00157B89">
        <w:rPr>
          <w:rFonts w:ascii="Calibri" w:hAnsi="Calibri"/>
          <w:sz w:val="20"/>
          <w:szCs w:val="20"/>
        </w:rPr>
        <w:t>, and other contracts if the rationale for the extension/renewal can be adequately explained in the checklist (without the need for a contract review report - see below)</w:t>
      </w:r>
      <w:r w:rsidR="00157B89" w:rsidRPr="00197668">
        <w:rPr>
          <w:rFonts w:ascii="Calibri" w:hAnsi="Calibri"/>
          <w:sz w:val="20"/>
          <w:szCs w:val="20"/>
        </w:rPr>
        <w:t>.</w:t>
      </w:r>
      <w:r w:rsidR="00157B89">
        <w:rPr>
          <w:rFonts w:ascii="Calibri" w:hAnsi="Calibri"/>
          <w:sz w:val="20"/>
          <w:szCs w:val="20"/>
        </w:rPr>
        <w:t xml:space="preserve">  It </w:t>
      </w:r>
      <w:r w:rsidR="00157B89" w:rsidRPr="00197668">
        <w:rPr>
          <w:rFonts w:ascii="Calibri" w:hAnsi="Calibri"/>
          <w:sz w:val="20"/>
          <w:szCs w:val="20"/>
        </w:rPr>
        <w:t>assists with record-keeping by providing an overview of facts and a record of endorsement and approval of the extension/renewal request</w:t>
      </w:r>
      <w:r w:rsidR="00D12D3A">
        <w:rPr>
          <w:rFonts w:ascii="Calibri" w:hAnsi="Calibri"/>
          <w:sz w:val="20"/>
          <w:szCs w:val="20"/>
        </w:rPr>
        <w:t>.</w:t>
      </w:r>
      <w:r w:rsidR="00CF53B8">
        <w:rPr>
          <w:rFonts w:ascii="Calibri" w:hAnsi="Calibri"/>
          <w:sz w:val="20"/>
          <w:szCs w:val="20"/>
        </w:rPr>
        <w:t xml:space="preserve">  </w:t>
      </w:r>
    </w:p>
    <w:p w:rsidR="00204D24" w:rsidRDefault="00204D24" w:rsidP="00AC240F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197668">
        <w:rPr>
          <w:rFonts w:ascii="Calibri" w:hAnsi="Calibri"/>
          <w:sz w:val="20"/>
          <w:szCs w:val="20"/>
        </w:rPr>
        <w:t xml:space="preserve">This </w:t>
      </w:r>
      <w:r w:rsidR="001835E9">
        <w:rPr>
          <w:rFonts w:ascii="Calibri" w:hAnsi="Calibri"/>
          <w:sz w:val="20"/>
          <w:szCs w:val="20"/>
        </w:rPr>
        <w:t>c</w:t>
      </w:r>
      <w:r w:rsidRPr="00197668">
        <w:rPr>
          <w:rFonts w:ascii="Calibri" w:hAnsi="Calibri"/>
          <w:sz w:val="20"/>
          <w:szCs w:val="20"/>
        </w:rPr>
        <w:t xml:space="preserve">hecklist </w:t>
      </w:r>
      <w:r>
        <w:rPr>
          <w:rFonts w:ascii="Calibri" w:hAnsi="Calibri"/>
          <w:sz w:val="20"/>
          <w:szCs w:val="20"/>
        </w:rPr>
        <w:t>may</w:t>
      </w:r>
      <w:r w:rsidRPr="00197668">
        <w:rPr>
          <w:rFonts w:ascii="Calibri" w:hAnsi="Calibri"/>
          <w:sz w:val="20"/>
          <w:szCs w:val="20"/>
        </w:rPr>
        <w:t xml:space="preserve"> also be used</w:t>
      </w:r>
      <w:r w:rsidR="00157B89">
        <w:rPr>
          <w:rFonts w:ascii="Calibri" w:hAnsi="Calibri"/>
          <w:sz w:val="20"/>
          <w:szCs w:val="20"/>
        </w:rPr>
        <w:t xml:space="preserve"> instead of, or</w:t>
      </w:r>
      <w:r w:rsidRPr="00197668">
        <w:rPr>
          <w:rFonts w:ascii="Calibri" w:hAnsi="Calibri"/>
          <w:sz w:val="20"/>
          <w:szCs w:val="20"/>
        </w:rPr>
        <w:t xml:space="preserve"> in conjunction with </w:t>
      </w:r>
      <w:r w:rsidRPr="00197668">
        <w:rPr>
          <w:rFonts w:ascii="Calibri" w:hAnsi="Calibri"/>
          <w:b/>
          <w:sz w:val="20"/>
          <w:szCs w:val="20"/>
        </w:rPr>
        <w:t xml:space="preserve">a </w:t>
      </w:r>
      <w:r w:rsidR="001835E9">
        <w:rPr>
          <w:rFonts w:ascii="Calibri" w:hAnsi="Calibri"/>
          <w:b/>
          <w:sz w:val="20"/>
          <w:szCs w:val="20"/>
        </w:rPr>
        <w:t>c</w:t>
      </w:r>
      <w:r w:rsidRPr="00197668">
        <w:rPr>
          <w:rFonts w:ascii="Calibri" w:hAnsi="Calibri"/>
          <w:b/>
          <w:sz w:val="20"/>
          <w:szCs w:val="20"/>
        </w:rPr>
        <w:t xml:space="preserve">ontract </w:t>
      </w:r>
      <w:r w:rsidR="001835E9">
        <w:rPr>
          <w:rFonts w:ascii="Calibri" w:hAnsi="Calibri"/>
          <w:b/>
          <w:sz w:val="20"/>
          <w:szCs w:val="20"/>
        </w:rPr>
        <w:t>r</w:t>
      </w:r>
      <w:r w:rsidRPr="00197668">
        <w:rPr>
          <w:rFonts w:ascii="Calibri" w:hAnsi="Calibri"/>
          <w:b/>
          <w:sz w:val="20"/>
          <w:szCs w:val="20"/>
        </w:rPr>
        <w:t xml:space="preserve">eview </w:t>
      </w:r>
      <w:r w:rsidR="001835E9">
        <w:rPr>
          <w:rFonts w:ascii="Calibri" w:hAnsi="Calibri"/>
          <w:b/>
          <w:sz w:val="20"/>
          <w:szCs w:val="20"/>
        </w:rPr>
        <w:t>r</w:t>
      </w:r>
      <w:r w:rsidRPr="00197668">
        <w:rPr>
          <w:rFonts w:ascii="Calibri" w:hAnsi="Calibri"/>
          <w:b/>
          <w:sz w:val="20"/>
          <w:szCs w:val="20"/>
        </w:rPr>
        <w:t>eport</w:t>
      </w:r>
      <w:r w:rsidRPr="0019766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which is </w:t>
      </w:r>
      <w:r w:rsidR="00157B89">
        <w:rPr>
          <w:rFonts w:ascii="Calibri" w:hAnsi="Calibri"/>
          <w:sz w:val="20"/>
          <w:szCs w:val="20"/>
        </w:rPr>
        <w:t xml:space="preserve">recommended </w:t>
      </w:r>
      <w:r w:rsidRPr="00197668">
        <w:rPr>
          <w:rFonts w:ascii="Calibri" w:hAnsi="Calibri"/>
          <w:sz w:val="20"/>
          <w:szCs w:val="20"/>
        </w:rPr>
        <w:t xml:space="preserve">for </w:t>
      </w:r>
      <w:r w:rsidRPr="00197668">
        <w:rPr>
          <w:rFonts w:ascii="Calibri" w:hAnsi="Calibri"/>
          <w:b/>
          <w:sz w:val="20"/>
          <w:szCs w:val="20"/>
        </w:rPr>
        <w:t>contract</w:t>
      </w:r>
      <w:r w:rsidR="00157B89">
        <w:rPr>
          <w:rFonts w:ascii="Calibri" w:hAnsi="Calibri"/>
          <w:b/>
          <w:sz w:val="20"/>
          <w:szCs w:val="20"/>
        </w:rPr>
        <w:t xml:space="preserve"> extensions or renewals that are of significant value or duration</w:t>
      </w:r>
      <w:r w:rsidR="00157B89">
        <w:rPr>
          <w:rFonts w:ascii="Calibri" w:hAnsi="Calibri"/>
          <w:sz w:val="20"/>
          <w:szCs w:val="20"/>
        </w:rPr>
        <w:t>, requiring a more detailed analysis and assessment of value for money</w:t>
      </w:r>
      <w:r w:rsidRPr="00197668">
        <w:rPr>
          <w:rFonts w:ascii="Calibri" w:hAnsi="Calibri"/>
          <w:sz w:val="20"/>
          <w:szCs w:val="20"/>
        </w:rPr>
        <w:t>.</w:t>
      </w:r>
      <w:r w:rsidR="00CF53B8">
        <w:rPr>
          <w:rFonts w:ascii="Calibri" w:hAnsi="Calibri"/>
          <w:sz w:val="20"/>
          <w:szCs w:val="20"/>
        </w:rPr>
        <w:t xml:space="preserve">  </w:t>
      </w:r>
    </w:p>
    <w:p w:rsidR="00247435" w:rsidRPr="00197668" w:rsidRDefault="00204D24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197668">
        <w:rPr>
          <w:rFonts w:ascii="Calibri" w:hAnsi="Calibri"/>
          <w:b/>
          <w:sz w:val="20"/>
          <w:szCs w:val="20"/>
        </w:rPr>
        <w:t xml:space="preserve">This </w:t>
      </w:r>
      <w:r w:rsidR="001835E9">
        <w:rPr>
          <w:rFonts w:ascii="Calibri" w:hAnsi="Calibri"/>
          <w:b/>
          <w:sz w:val="20"/>
          <w:szCs w:val="20"/>
        </w:rPr>
        <w:t>c</w:t>
      </w:r>
      <w:r w:rsidRPr="00197668">
        <w:rPr>
          <w:rFonts w:ascii="Calibri" w:hAnsi="Calibri"/>
          <w:b/>
          <w:sz w:val="20"/>
          <w:szCs w:val="20"/>
        </w:rPr>
        <w:t xml:space="preserve">hecklist and a </w:t>
      </w:r>
      <w:r w:rsidR="001835E9">
        <w:rPr>
          <w:rFonts w:ascii="Calibri" w:hAnsi="Calibri"/>
          <w:b/>
          <w:sz w:val="20"/>
          <w:szCs w:val="20"/>
        </w:rPr>
        <w:t>c</w:t>
      </w:r>
      <w:r w:rsidRPr="00197668">
        <w:rPr>
          <w:rFonts w:ascii="Calibri" w:hAnsi="Calibri"/>
          <w:b/>
          <w:sz w:val="20"/>
          <w:szCs w:val="20"/>
        </w:rPr>
        <w:t xml:space="preserve">ontract </w:t>
      </w:r>
      <w:r w:rsidR="001835E9">
        <w:rPr>
          <w:rFonts w:ascii="Calibri" w:hAnsi="Calibri"/>
          <w:b/>
          <w:sz w:val="20"/>
          <w:szCs w:val="20"/>
        </w:rPr>
        <w:t>r</w:t>
      </w:r>
      <w:r w:rsidRPr="00197668">
        <w:rPr>
          <w:rFonts w:ascii="Calibri" w:hAnsi="Calibri"/>
          <w:b/>
          <w:sz w:val="20"/>
          <w:szCs w:val="20"/>
        </w:rPr>
        <w:t xml:space="preserve">eview </w:t>
      </w:r>
      <w:r w:rsidR="001835E9">
        <w:rPr>
          <w:rFonts w:ascii="Calibri" w:hAnsi="Calibri"/>
          <w:b/>
          <w:sz w:val="20"/>
          <w:szCs w:val="20"/>
        </w:rPr>
        <w:t>r</w:t>
      </w:r>
      <w:r w:rsidRPr="00197668">
        <w:rPr>
          <w:rFonts w:ascii="Calibri" w:hAnsi="Calibri"/>
          <w:b/>
          <w:sz w:val="20"/>
          <w:szCs w:val="20"/>
        </w:rPr>
        <w:t>eport can be used</w:t>
      </w:r>
      <w:r w:rsidR="00247435" w:rsidRPr="00197668">
        <w:rPr>
          <w:rFonts w:ascii="Calibri" w:hAnsi="Calibri"/>
          <w:b/>
          <w:sz w:val="20"/>
          <w:szCs w:val="20"/>
        </w:rPr>
        <w:t xml:space="preserve"> for individual or multiple contract </w:t>
      </w:r>
      <w:r w:rsidR="00247435" w:rsidRPr="00197668">
        <w:rPr>
          <w:rFonts w:ascii="Calibri" w:hAnsi="Calibri"/>
          <w:sz w:val="20"/>
          <w:szCs w:val="20"/>
        </w:rPr>
        <w:t xml:space="preserve">extensions (e.g. contracts with multiple suppliers under a </w:t>
      </w:r>
      <w:r w:rsidR="00157B89">
        <w:rPr>
          <w:rFonts w:ascii="Calibri" w:hAnsi="Calibri"/>
          <w:sz w:val="20"/>
          <w:szCs w:val="20"/>
        </w:rPr>
        <w:t>SOA</w:t>
      </w:r>
      <w:r w:rsidR="00247435" w:rsidRPr="00197668">
        <w:rPr>
          <w:rFonts w:ascii="Calibri" w:hAnsi="Calibri"/>
          <w:sz w:val="20"/>
          <w:szCs w:val="20"/>
        </w:rPr>
        <w:t>).</w:t>
      </w:r>
      <w:r w:rsidR="00CF53B8">
        <w:rPr>
          <w:rFonts w:ascii="Calibri" w:hAnsi="Calibri"/>
          <w:sz w:val="20"/>
          <w:szCs w:val="20"/>
        </w:rPr>
        <w:t xml:space="preserve">  </w:t>
      </w:r>
      <w:r w:rsidR="00247435" w:rsidRPr="00197668">
        <w:rPr>
          <w:rFonts w:ascii="Calibri" w:hAnsi="Calibri"/>
          <w:sz w:val="20"/>
          <w:szCs w:val="20"/>
        </w:rPr>
        <w:t xml:space="preserve">You </w:t>
      </w:r>
      <w:r w:rsidR="00247435" w:rsidRPr="00197668">
        <w:rPr>
          <w:rFonts w:ascii="Calibri" w:hAnsi="Calibri"/>
          <w:b/>
          <w:sz w:val="20"/>
          <w:szCs w:val="20"/>
        </w:rPr>
        <w:t>do not</w:t>
      </w:r>
      <w:r w:rsidR="00247435" w:rsidRPr="00197668">
        <w:rPr>
          <w:rFonts w:ascii="Calibri" w:hAnsi="Calibri"/>
          <w:sz w:val="20"/>
          <w:szCs w:val="20"/>
        </w:rPr>
        <w:t xml:space="preserve"> have to complete one </w:t>
      </w:r>
      <w:r w:rsidR="001835E9">
        <w:rPr>
          <w:rFonts w:ascii="Calibri" w:hAnsi="Calibri"/>
          <w:sz w:val="20"/>
          <w:szCs w:val="20"/>
        </w:rPr>
        <w:t>c</w:t>
      </w:r>
      <w:r w:rsidR="00247435" w:rsidRPr="00197668">
        <w:rPr>
          <w:rFonts w:ascii="Calibri" w:hAnsi="Calibri"/>
          <w:sz w:val="20"/>
          <w:szCs w:val="20"/>
        </w:rPr>
        <w:t>hecklist/</w:t>
      </w:r>
      <w:r w:rsidR="001835E9">
        <w:rPr>
          <w:rFonts w:ascii="Calibri" w:hAnsi="Calibri"/>
          <w:sz w:val="20"/>
          <w:szCs w:val="20"/>
        </w:rPr>
        <w:t>c</w:t>
      </w:r>
      <w:r w:rsidR="00247435" w:rsidRPr="00197668">
        <w:rPr>
          <w:rFonts w:ascii="Calibri" w:hAnsi="Calibri"/>
          <w:sz w:val="20"/>
          <w:szCs w:val="20"/>
        </w:rPr>
        <w:t xml:space="preserve">ontract </w:t>
      </w:r>
      <w:r w:rsidR="001835E9">
        <w:rPr>
          <w:rFonts w:ascii="Calibri" w:hAnsi="Calibri"/>
          <w:sz w:val="20"/>
          <w:szCs w:val="20"/>
        </w:rPr>
        <w:t>r</w:t>
      </w:r>
      <w:r w:rsidR="00247435" w:rsidRPr="00197668">
        <w:rPr>
          <w:rFonts w:ascii="Calibri" w:hAnsi="Calibri"/>
          <w:sz w:val="20"/>
          <w:szCs w:val="20"/>
        </w:rPr>
        <w:t xml:space="preserve">eview </w:t>
      </w:r>
      <w:r w:rsidR="001835E9">
        <w:rPr>
          <w:rFonts w:ascii="Calibri" w:hAnsi="Calibri"/>
          <w:sz w:val="20"/>
          <w:szCs w:val="20"/>
        </w:rPr>
        <w:t>r</w:t>
      </w:r>
      <w:r w:rsidR="00247435" w:rsidRPr="00197668">
        <w:rPr>
          <w:rFonts w:ascii="Calibri" w:hAnsi="Calibri"/>
          <w:sz w:val="20"/>
          <w:szCs w:val="20"/>
        </w:rPr>
        <w:t>eport per contract.</w:t>
      </w:r>
    </w:p>
    <w:p w:rsidR="00AC240F" w:rsidRPr="00F26E36" w:rsidRDefault="00247435" w:rsidP="00197668">
      <w:pPr>
        <w:spacing w:after="60"/>
        <w:ind w:left="-112"/>
        <w:outlineLvl w:val="0"/>
        <w:rPr>
          <w:rFonts w:ascii="Calibri" w:hAnsi="Calibri"/>
          <w:b/>
          <w:color w:val="F7A52A"/>
          <w:sz w:val="20"/>
          <w:szCs w:val="20"/>
        </w:rPr>
      </w:pPr>
      <w:r w:rsidRPr="00F26E36">
        <w:rPr>
          <w:b/>
          <w:color w:val="F7A52A"/>
          <w:sz w:val="24"/>
        </w:rPr>
        <w:t xml:space="preserve">Section 1 </w:t>
      </w:r>
      <w:r w:rsidR="001835E9" w:rsidRPr="00F26E36">
        <w:rPr>
          <w:b/>
          <w:color w:val="F7A52A"/>
          <w:sz w:val="24"/>
        </w:rPr>
        <w:t>–</w:t>
      </w:r>
      <w:r w:rsidRPr="00F26E36">
        <w:rPr>
          <w:b/>
          <w:color w:val="F7A52A"/>
          <w:sz w:val="24"/>
        </w:rPr>
        <w:t xml:space="preserve"> </w:t>
      </w:r>
      <w:r w:rsidR="00EC2508" w:rsidRPr="00F26E36">
        <w:rPr>
          <w:b/>
          <w:color w:val="F7A52A"/>
          <w:sz w:val="24"/>
        </w:rPr>
        <w:t>C</w:t>
      </w:r>
      <w:r w:rsidRPr="00F26E36">
        <w:rPr>
          <w:b/>
          <w:color w:val="F7A52A"/>
          <w:sz w:val="24"/>
        </w:rPr>
        <w:t xml:space="preserve">ontract </w:t>
      </w:r>
      <w:r w:rsidR="001835E9" w:rsidRPr="00F26E36">
        <w:rPr>
          <w:b/>
          <w:color w:val="F7A52A"/>
          <w:sz w:val="24"/>
        </w:rPr>
        <w:t>t</w:t>
      </w:r>
      <w:r w:rsidRPr="00F26E36">
        <w:rPr>
          <w:b/>
          <w:color w:val="F7A52A"/>
          <w:sz w:val="24"/>
        </w:rPr>
        <w:t>erm</w:t>
      </w:r>
      <w:r w:rsidRPr="00F26E36" w:rsidDel="0001647C">
        <w:rPr>
          <w:rFonts w:ascii="Calibri" w:hAnsi="Calibri"/>
          <w:b/>
          <w:color w:val="F7A52A"/>
          <w:sz w:val="20"/>
          <w:szCs w:val="20"/>
        </w:rPr>
        <w:t xml:space="preserve"> </w:t>
      </w:r>
    </w:p>
    <w:p w:rsidR="00AC240F" w:rsidRPr="00197668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A42A60">
        <w:rPr>
          <w:rFonts w:ascii="Calibri" w:hAnsi="Calibri"/>
          <w:sz w:val="20"/>
          <w:szCs w:val="20"/>
        </w:rPr>
        <w:t>This provides a snapshot of the length of the contract, and extensions granted to date.</w:t>
      </w:r>
      <w:r w:rsidR="00CF53B8">
        <w:rPr>
          <w:rFonts w:ascii="Calibri" w:hAnsi="Calibri"/>
          <w:sz w:val="20"/>
          <w:szCs w:val="20"/>
        </w:rPr>
        <w:t xml:space="preserve">  </w:t>
      </w:r>
      <w:r w:rsidRPr="00197668">
        <w:rPr>
          <w:rFonts w:ascii="Calibri" w:hAnsi="Calibri"/>
          <w:b/>
          <w:sz w:val="20"/>
          <w:szCs w:val="20"/>
        </w:rPr>
        <w:t>Requests to extend contracts that have already been extended multiple times, or for a long duration should be reviewed carefully</w:t>
      </w:r>
      <w:r w:rsidRPr="00197668">
        <w:rPr>
          <w:rFonts w:ascii="Calibri" w:hAnsi="Calibri"/>
          <w:sz w:val="20"/>
          <w:szCs w:val="20"/>
        </w:rPr>
        <w:t xml:space="preserve">. </w:t>
      </w:r>
    </w:p>
    <w:p w:rsidR="00AC240F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 xml:space="preserve">Use the </w:t>
      </w:r>
      <w:r w:rsidRPr="00197668">
        <w:rPr>
          <w:rFonts w:ascii="Calibri" w:hAnsi="Calibri"/>
          <w:b/>
          <w:sz w:val="20"/>
          <w:szCs w:val="20"/>
        </w:rPr>
        <w:t>value</w:t>
      </w:r>
      <w:r w:rsidR="001835E9">
        <w:rPr>
          <w:rFonts w:ascii="Calibri" w:hAnsi="Calibri"/>
          <w:b/>
          <w:sz w:val="20"/>
          <w:szCs w:val="20"/>
        </w:rPr>
        <w:t>/</w:t>
      </w:r>
      <w:r w:rsidRPr="00197668">
        <w:rPr>
          <w:rFonts w:ascii="Calibri" w:hAnsi="Calibri"/>
          <w:b/>
          <w:sz w:val="20"/>
          <w:szCs w:val="20"/>
        </w:rPr>
        <w:t>risk matrix</w:t>
      </w:r>
      <w:r w:rsidRPr="00030205">
        <w:rPr>
          <w:rFonts w:ascii="Calibri" w:hAnsi="Calibri"/>
          <w:sz w:val="20"/>
          <w:szCs w:val="20"/>
        </w:rPr>
        <w:t xml:space="preserve"> to determine whether the contract is classified as Routine, Leveraged, Focused or Strategic.</w:t>
      </w:r>
      <w:r w:rsidR="00CF53B8">
        <w:rPr>
          <w:rFonts w:ascii="Calibri" w:hAnsi="Calibri"/>
          <w:sz w:val="20"/>
          <w:szCs w:val="20"/>
        </w:rPr>
        <w:t xml:space="preserve">  </w:t>
      </w:r>
      <w:r w:rsidRPr="00030205">
        <w:rPr>
          <w:rFonts w:ascii="Calibri" w:hAnsi="Calibri"/>
          <w:sz w:val="20"/>
          <w:szCs w:val="20"/>
        </w:rPr>
        <w:t>High</w:t>
      </w:r>
      <w:r w:rsidR="001835E9">
        <w:rPr>
          <w:rFonts w:ascii="Calibri" w:hAnsi="Calibri"/>
          <w:sz w:val="20"/>
          <w:szCs w:val="20"/>
        </w:rPr>
        <w:t>-</w:t>
      </w:r>
      <w:r w:rsidRPr="00030205">
        <w:rPr>
          <w:rFonts w:ascii="Calibri" w:hAnsi="Calibri"/>
          <w:sz w:val="20"/>
          <w:szCs w:val="20"/>
        </w:rPr>
        <w:t>value and high</w:t>
      </w:r>
      <w:r w:rsidR="001835E9">
        <w:rPr>
          <w:rFonts w:ascii="Calibri" w:hAnsi="Calibri"/>
          <w:sz w:val="20"/>
          <w:szCs w:val="20"/>
        </w:rPr>
        <w:t>-</w:t>
      </w:r>
      <w:r w:rsidRPr="00030205">
        <w:rPr>
          <w:rFonts w:ascii="Calibri" w:hAnsi="Calibri"/>
          <w:sz w:val="20"/>
          <w:szCs w:val="20"/>
        </w:rPr>
        <w:t>risk contracts will require much more in</w:t>
      </w:r>
      <w:r w:rsidR="001835E9">
        <w:rPr>
          <w:rFonts w:ascii="Calibri" w:hAnsi="Calibri"/>
          <w:sz w:val="20"/>
          <w:szCs w:val="20"/>
        </w:rPr>
        <w:t>-</w:t>
      </w:r>
      <w:r w:rsidRPr="00030205">
        <w:rPr>
          <w:rFonts w:ascii="Calibri" w:hAnsi="Calibri"/>
          <w:sz w:val="20"/>
          <w:szCs w:val="20"/>
        </w:rPr>
        <w:t xml:space="preserve">depth analysis than </w:t>
      </w:r>
      <w:r w:rsidR="00556ED4">
        <w:rPr>
          <w:rFonts w:ascii="Calibri" w:hAnsi="Calibri"/>
          <w:sz w:val="20"/>
          <w:szCs w:val="20"/>
        </w:rPr>
        <w:t>R</w:t>
      </w:r>
      <w:r w:rsidRPr="00030205">
        <w:rPr>
          <w:rFonts w:ascii="Calibri" w:hAnsi="Calibri"/>
          <w:sz w:val="20"/>
          <w:szCs w:val="20"/>
        </w:rPr>
        <w:t>outine contracts.</w:t>
      </w:r>
      <w:r w:rsidR="00CF53B8">
        <w:rPr>
          <w:rFonts w:ascii="Calibri" w:hAnsi="Calibri"/>
          <w:sz w:val="20"/>
          <w:szCs w:val="20"/>
        </w:rPr>
        <w:t xml:space="preserve">  </w:t>
      </w:r>
    </w:p>
    <w:p w:rsidR="00545C36" w:rsidRPr="00F26E36" w:rsidRDefault="00545C36" w:rsidP="00197668">
      <w:pPr>
        <w:spacing w:after="60"/>
        <w:ind w:left="-112"/>
        <w:outlineLvl w:val="0"/>
        <w:rPr>
          <w:rFonts w:ascii="Calibri" w:hAnsi="Calibri"/>
          <w:color w:val="F7A52A"/>
          <w:sz w:val="20"/>
          <w:szCs w:val="20"/>
        </w:rPr>
      </w:pPr>
      <w:r w:rsidRPr="00F26E36">
        <w:rPr>
          <w:b/>
          <w:color w:val="F7A52A"/>
          <w:sz w:val="24"/>
        </w:rPr>
        <w:t xml:space="preserve">Section 2 – </w:t>
      </w:r>
      <w:r w:rsidR="00EC2508" w:rsidRPr="00F26E36">
        <w:rPr>
          <w:b/>
          <w:color w:val="F7A52A"/>
          <w:sz w:val="24"/>
        </w:rPr>
        <w:t>S</w:t>
      </w:r>
      <w:r w:rsidRPr="00F26E36">
        <w:rPr>
          <w:b/>
          <w:color w:val="F7A52A"/>
          <w:sz w:val="24"/>
        </w:rPr>
        <w:t xml:space="preserve">upplier </w:t>
      </w:r>
      <w:r w:rsidR="001835E9" w:rsidRPr="00F26E36">
        <w:rPr>
          <w:b/>
          <w:color w:val="F7A52A"/>
          <w:sz w:val="24"/>
        </w:rPr>
        <w:t>p</w:t>
      </w:r>
      <w:r w:rsidRPr="00F26E36">
        <w:rPr>
          <w:b/>
          <w:color w:val="F7A52A"/>
          <w:sz w:val="24"/>
        </w:rPr>
        <w:t>erformance</w:t>
      </w:r>
    </w:p>
    <w:p w:rsidR="00AC240F" w:rsidRPr="00030205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There are a number of ways to assess supplier performance:</w:t>
      </w:r>
    </w:p>
    <w:p w:rsidR="00AC240F" w:rsidRPr="00030205" w:rsidRDefault="00AC240F" w:rsidP="00AC240F">
      <w:pPr>
        <w:numPr>
          <w:ilvl w:val="0"/>
          <w:numId w:val="15"/>
        </w:numPr>
        <w:spacing w:before="120" w:after="12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obtain feedback from customers</w:t>
      </w:r>
      <w:r w:rsidR="001835E9">
        <w:rPr>
          <w:rFonts w:ascii="Calibri" w:hAnsi="Calibri"/>
          <w:sz w:val="20"/>
          <w:szCs w:val="20"/>
        </w:rPr>
        <w:t>,</w:t>
      </w:r>
      <w:r w:rsidR="00CF53B8">
        <w:rPr>
          <w:rFonts w:ascii="Calibri" w:hAnsi="Calibri"/>
          <w:sz w:val="20"/>
          <w:szCs w:val="20"/>
        </w:rPr>
        <w:t xml:space="preserve"> </w:t>
      </w:r>
      <w:r w:rsidRPr="00030205">
        <w:rPr>
          <w:rFonts w:ascii="Calibri" w:hAnsi="Calibri"/>
          <w:sz w:val="20"/>
          <w:szCs w:val="20"/>
        </w:rPr>
        <w:t>e.g. by phone, email, surveys, meetings</w:t>
      </w:r>
      <w:r w:rsidR="001835E9">
        <w:rPr>
          <w:rFonts w:ascii="Calibri" w:hAnsi="Calibri"/>
          <w:sz w:val="20"/>
          <w:szCs w:val="20"/>
        </w:rPr>
        <w:t>,</w:t>
      </w:r>
      <w:r w:rsidRPr="00030205">
        <w:rPr>
          <w:rFonts w:ascii="Calibri" w:hAnsi="Calibri"/>
          <w:sz w:val="20"/>
          <w:szCs w:val="20"/>
        </w:rPr>
        <w:t xml:space="preserve"> about the supplier</w:t>
      </w:r>
      <w:r w:rsidR="00204D24">
        <w:rPr>
          <w:rFonts w:ascii="Calibri" w:hAnsi="Calibri"/>
          <w:sz w:val="20"/>
          <w:szCs w:val="20"/>
        </w:rPr>
        <w:t>(</w:t>
      </w:r>
      <w:r w:rsidRPr="00030205">
        <w:rPr>
          <w:rFonts w:ascii="Calibri" w:hAnsi="Calibri"/>
          <w:sz w:val="20"/>
          <w:szCs w:val="20"/>
        </w:rPr>
        <w:t>s</w:t>
      </w:r>
      <w:r w:rsidR="00204D24">
        <w:rPr>
          <w:rFonts w:ascii="Calibri" w:hAnsi="Calibri"/>
          <w:sz w:val="20"/>
          <w:szCs w:val="20"/>
        </w:rPr>
        <w:t>)</w:t>
      </w:r>
      <w:r w:rsidRPr="00030205">
        <w:rPr>
          <w:rFonts w:ascii="Calibri" w:hAnsi="Calibri"/>
          <w:sz w:val="20"/>
          <w:szCs w:val="20"/>
        </w:rPr>
        <w:t xml:space="preserve"> performance and opportunities for improvement</w:t>
      </w:r>
    </w:p>
    <w:p w:rsidR="00AC240F" w:rsidRPr="00030205" w:rsidRDefault="00AC240F" w:rsidP="00AC240F">
      <w:pPr>
        <w:numPr>
          <w:ilvl w:val="0"/>
          <w:numId w:val="15"/>
        </w:numPr>
        <w:spacing w:before="120" w:after="12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obtain feedback from suppliers about their performance against KPIs, milestones, service levels</w:t>
      </w:r>
      <w:r w:rsidR="001835E9">
        <w:rPr>
          <w:rFonts w:ascii="Calibri" w:hAnsi="Calibri"/>
          <w:sz w:val="20"/>
          <w:szCs w:val="20"/>
        </w:rPr>
        <w:t>,</w:t>
      </w:r>
      <w:r w:rsidRPr="00030205">
        <w:rPr>
          <w:rFonts w:ascii="Calibri" w:hAnsi="Calibri"/>
          <w:sz w:val="20"/>
          <w:szCs w:val="20"/>
        </w:rPr>
        <w:t xml:space="preserve"> etc.</w:t>
      </w:r>
      <w:r w:rsidR="001835E9">
        <w:rPr>
          <w:rFonts w:ascii="Calibri" w:hAnsi="Calibri"/>
          <w:sz w:val="20"/>
          <w:szCs w:val="20"/>
        </w:rPr>
        <w:t xml:space="preserve"> and s</w:t>
      </w:r>
      <w:r w:rsidRPr="00030205">
        <w:rPr>
          <w:rFonts w:ascii="Calibri" w:hAnsi="Calibri"/>
          <w:sz w:val="20"/>
          <w:szCs w:val="20"/>
        </w:rPr>
        <w:t>eek feedback on their ideas for opportunities for improvement</w:t>
      </w:r>
    </w:p>
    <w:p w:rsidR="00AC240F" w:rsidRPr="00030205" w:rsidRDefault="00AC240F" w:rsidP="00AC240F">
      <w:pPr>
        <w:numPr>
          <w:ilvl w:val="0"/>
          <w:numId w:val="15"/>
        </w:numPr>
        <w:spacing w:before="120" w:after="12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review reports and analyse performance data (either from the supplier or from the customer/category manager) about the supplier</w:t>
      </w:r>
      <w:r w:rsidR="00556ED4">
        <w:rPr>
          <w:rFonts w:ascii="Calibri" w:hAnsi="Calibri"/>
          <w:sz w:val="20"/>
          <w:szCs w:val="20"/>
        </w:rPr>
        <w:t>(</w:t>
      </w:r>
      <w:r w:rsidRPr="00030205">
        <w:rPr>
          <w:rFonts w:ascii="Calibri" w:hAnsi="Calibri"/>
          <w:sz w:val="20"/>
          <w:szCs w:val="20"/>
        </w:rPr>
        <w:t>s</w:t>
      </w:r>
      <w:r w:rsidR="00556ED4">
        <w:rPr>
          <w:rFonts w:ascii="Calibri" w:hAnsi="Calibri"/>
          <w:sz w:val="20"/>
          <w:szCs w:val="20"/>
        </w:rPr>
        <w:t>)</w:t>
      </w:r>
      <w:r w:rsidRPr="00030205">
        <w:rPr>
          <w:rFonts w:ascii="Calibri" w:hAnsi="Calibri"/>
          <w:sz w:val="20"/>
          <w:szCs w:val="20"/>
        </w:rPr>
        <w:t xml:space="preserve"> performance, particularly against any KPIs, service levels.</w:t>
      </w:r>
      <w:r w:rsidR="00CF53B8">
        <w:rPr>
          <w:rFonts w:ascii="Calibri" w:hAnsi="Calibri"/>
          <w:sz w:val="20"/>
          <w:szCs w:val="20"/>
        </w:rPr>
        <w:t xml:space="preserve">  </w:t>
      </w:r>
      <w:r w:rsidRPr="00030205">
        <w:rPr>
          <w:rFonts w:ascii="Calibri" w:hAnsi="Calibri"/>
          <w:sz w:val="20"/>
          <w:szCs w:val="20"/>
        </w:rPr>
        <w:t>If there were concerns about supplier performance, have they been resolved?</w:t>
      </w:r>
    </w:p>
    <w:p w:rsidR="00545C36" w:rsidRPr="00F26E36" w:rsidRDefault="00545C36" w:rsidP="00197668">
      <w:pPr>
        <w:spacing w:after="60"/>
        <w:ind w:left="-112"/>
        <w:outlineLvl w:val="0"/>
        <w:rPr>
          <w:b/>
          <w:color w:val="F7A52A"/>
          <w:sz w:val="24"/>
        </w:rPr>
      </w:pPr>
      <w:r w:rsidRPr="00F26E36">
        <w:rPr>
          <w:b/>
          <w:color w:val="F7A52A"/>
          <w:sz w:val="24"/>
        </w:rPr>
        <w:t xml:space="preserve">Section 3 </w:t>
      </w:r>
      <w:r w:rsidR="001835E9" w:rsidRPr="00F26E36">
        <w:rPr>
          <w:b/>
          <w:color w:val="F7A52A"/>
          <w:sz w:val="24"/>
        </w:rPr>
        <w:t>–</w:t>
      </w:r>
      <w:r w:rsidRPr="00F26E36">
        <w:rPr>
          <w:b/>
          <w:color w:val="F7A52A"/>
          <w:sz w:val="24"/>
        </w:rPr>
        <w:t xml:space="preserve"> </w:t>
      </w:r>
      <w:r w:rsidR="00EC2508" w:rsidRPr="00F26E36">
        <w:rPr>
          <w:b/>
          <w:color w:val="F7A52A"/>
          <w:sz w:val="24"/>
        </w:rPr>
        <w:t>S</w:t>
      </w:r>
      <w:r w:rsidRPr="00F26E36">
        <w:rPr>
          <w:b/>
          <w:color w:val="F7A52A"/>
          <w:sz w:val="24"/>
        </w:rPr>
        <w:t xml:space="preserve">pend </w:t>
      </w:r>
      <w:r w:rsidR="001835E9" w:rsidRPr="00F26E36">
        <w:rPr>
          <w:b/>
          <w:color w:val="F7A52A"/>
          <w:sz w:val="24"/>
        </w:rPr>
        <w:t>u</w:t>
      </w:r>
      <w:r w:rsidRPr="00F26E36">
        <w:rPr>
          <w:b/>
          <w:color w:val="F7A52A"/>
          <w:sz w:val="24"/>
        </w:rPr>
        <w:t xml:space="preserve">nder </w:t>
      </w:r>
      <w:r w:rsidR="001835E9" w:rsidRPr="00F26E36">
        <w:rPr>
          <w:b/>
          <w:color w:val="F7A52A"/>
          <w:sz w:val="24"/>
        </w:rPr>
        <w:t>c</w:t>
      </w:r>
      <w:r w:rsidRPr="00F26E36">
        <w:rPr>
          <w:b/>
          <w:color w:val="F7A52A"/>
          <w:sz w:val="24"/>
        </w:rPr>
        <w:t>ontract</w:t>
      </w:r>
    </w:p>
    <w:p w:rsidR="00AC240F" w:rsidRPr="00030205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This provides a snapshot of the total value of the contract, including any extensions or renewals</w:t>
      </w:r>
      <w:r w:rsidRPr="00197668">
        <w:rPr>
          <w:rFonts w:ascii="Calibri" w:hAnsi="Calibri"/>
          <w:b/>
          <w:sz w:val="20"/>
          <w:szCs w:val="20"/>
        </w:rPr>
        <w:t>.</w:t>
      </w:r>
      <w:r w:rsidR="00CF53B8">
        <w:rPr>
          <w:rFonts w:ascii="Calibri" w:hAnsi="Calibri"/>
          <w:b/>
          <w:sz w:val="20"/>
          <w:szCs w:val="20"/>
        </w:rPr>
        <w:t xml:space="preserve">  </w:t>
      </w:r>
      <w:r w:rsidRPr="00197668">
        <w:rPr>
          <w:rFonts w:ascii="Calibri" w:hAnsi="Calibri"/>
          <w:b/>
          <w:sz w:val="20"/>
          <w:szCs w:val="20"/>
        </w:rPr>
        <w:t>Requests to extend contracts that have significantly exceeded the original contract value should be reviewed carefully.</w:t>
      </w:r>
      <w:r w:rsidRPr="00030205">
        <w:rPr>
          <w:rFonts w:ascii="Calibri" w:hAnsi="Calibri"/>
          <w:sz w:val="20"/>
          <w:szCs w:val="20"/>
        </w:rPr>
        <w:t xml:space="preserve"> </w:t>
      </w:r>
    </w:p>
    <w:p w:rsidR="00B0338C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Before extending or renewing a contract please check whether there are any existing</w:t>
      </w:r>
      <w:r>
        <w:rPr>
          <w:rFonts w:ascii="Calibri" w:hAnsi="Calibri"/>
          <w:sz w:val="20"/>
          <w:szCs w:val="20"/>
        </w:rPr>
        <w:t xml:space="preserve"> </w:t>
      </w:r>
      <w:r w:rsidR="00CF53B8">
        <w:rPr>
          <w:rFonts w:ascii="Calibri" w:hAnsi="Calibri"/>
          <w:sz w:val="20"/>
          <w:szCs w:val="20"/>
        </w:rPr>
        <w:t>agency</w:t>
      </w:r>
      <w:r>
        <w:rPr>
          <w:rFonts w:ascii="Calibri" w:hAnsi="Calibri"/>
          <w:sz w:val="20"/>
          <w:szCs w:val="20"/>
        </w:rPr>
        <w:t xml:space="preserve"> or whole-of-</w:t>
      </w:r>
      <w:r w:rsidR="00CF53B8">
        <w:rPr>
          <w:rFonts w:ascii="Calibri" w:hAnsi="Calibri"/>
          <w:sz w:val="20"/>
          <w:szCs w:val="20"/>
        </w:rPr>
        <w:t>g</w:t>
      </w:r>
      <w:r>
        <w:rPr>
          <w:rFonts w:ascii="Calibri" w:hAnsi="Calibri"/>
          <w:sz w:val="20"/>
          <w:szCs w:val="20"/>
        </w:rPr>
        <w:t>overnment</w:t>
      </w:r>
      <w:r w:rsidRPr="00030205">
        <w:rPr>
          <w:rFonts w:ascii="Calibri" w:hAnsi="Calibri"/>
          <w:sz w:val="20"/>
          <w:szCs w:val="20"/>
        </w:rPr>
        <w:t xml:space="preserve"> </w:t>
      </w:r>
      <w:r w:rsidR="00EC2508">
        <w:rPr>
          <w:rFonts w:ascii="Calibri" w:hAnsi="Calibri"/>
          <w:sz w:val="20"/>
          <w:szCs w:val="20"/>
        </w:rPr>
        <w:t>standing offer</w:t>
      </w:r>
      <w:r w:rsidRPr="00030205">
        <w:rPr>
          <w:rFonts w:ascii="Calibri" w:hAnsi="Calibri"/>
          <w:sz w:val="20"/>
          <w:szCs w:val="20"/>
        </w:rPr>
        <w:t xml:space="preserve"> arrangements </w:t>
      </w:r>
      <w:r>
        <w:rPr>
          <w:rFonts w:ascii="Calibri" w:hAnsi="Calibri"/>
          <w:sz w:val="20"/>
          <w:szCs w:val="20"/>
        </w:rPr>
        <w:t>(</w:t>
      </w:r>
      <w:r w:rsidR="00EC2508">
        <w:rPr>
          <w:rFonts w:ascii="Calibri" w:hAnsi="Calibri"/>
          <w:sz w:val="20"/>
          <w:szCs w:val="20"/>
        </w:rPr>
        <w:t>i.e. supplier panels)</w:t>
      </w:r>
      <w:r>
        <w:rPr>
          <w:rFonts w:ascii="Calibri" w:hAnsi="Calibri"/>
          <w:sz w:val="20"/>
          <w:szCs w:val="20"/>
        </w:rPr>
        <w:t xml:space="preserve"> </w:t>
      </w:r>
      <w:r w:rsidRPr="00030205">
        <w:rPr>
          <w:rFonts w:ascii="Calibri" w:hAnsi="Calibri"/>
          <w:sz w:val="20"/>
          <w:szCs w:val="20"/>
        </w:rPr>
        <w:t>in place that you can buy from instead.</w:t>
      </w:r>
      <w:r w:rsidR="00CF53B8">
        <w:rPr>
          <w:rFonts w:ascii="Calibri" w:hAnsi="Calibri"/>
          <w:sz w:val="20"/>
          <w:szCs w:val="20"/>
        </w:rPr>
        <w:t xml:space="preserve">  </w:t>
      </w:r>
    </w:p>
    <w:p w:rsidR="00E3228C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Queensland Contracts Directory contains a listing of</w:t>
      </w:r>
      <w:r w:rsidR="00EC2508">
        <w:rPr>
          <w:rFonts w:ascii="Calibri" w:hAnsi="Calibri"/>
          <w:sz w:val="20"/>
          <w:szCs w:val="20"/>
        </w:rPr>
        <w:t xml:space="preserve"> </w:t>
      </w:r>
      <w:r w:rsidR="00157B89">
        <w:rPr>
          <w:rFonts w:ascii="Calibri" w:hAnsi="Calibri"/>
          <w:sz w:val="20"/>
          <w:szCs w:val="20"/>
        </w:rPr>
        <w:t>SOA</w:t>
      </w:r>
      <w:r>
        <w:rPr>
          <w:rFonts w:ascii="Calibri" w:hAnsi="Calibri"/>
          <w:sz w:val="20"/>
          <w:szCs w:val="20"/>
        </w:rPr>
        <w:t xml:space="preserve">s across </w:t>
      </w:r>
      <w:r w:rsidR="00CF53B8">
        <w:rPr>
          <w:rFonts w:ascii="Calibri" w:hAnsi="Calibri"/>
          <w:sz w:val="20"/>
          <w:szCs w:val="20"/>
        </w:rPr>
        <w:t>agencies</w:t>
      </w:r>
      <w:r>
        <w:rPr>
          <w:rFonts w:ascii="Calibri" w:hAnsi="Calibri"/>
          <w:sz w:val="20"/>
          <w:szCs w:val="20"/>
        </w:rPr>
        <w:t xml:space="preserve">. </w:t>
      </w:r>
      <w:r w:rsidRPr="00030205">
        <w:rPr>
          <w:rFonts w:ascii="Calibri" w:hAnsi="Calibri"/>
          <w:sz w:val="20"/>
          <w:szCs w:val="20"/>
        </w:rPr>
        <w:t>A new arrangement may have been put in place since the original contract was established.</w:t>
      </w:r>
      <w:r w:rsidR="00CF53B8">
        <w:rPr>
          <w:rFonts w:ascii="Calibri" w:hAnsi="Calibri"/>
          <w:sz w:val="20"/>
          <w:szCs w:val="20"/>
        </w:rPr>
        <w:t xml:space="preserve">  </w:t>
      </w:r>
    </w:p>
    <w:p w:rsidR="00E3228C" w:rsidRDefault="00E3228C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</w:p>
    <w:p w:rsidR="00E3228C" w:rsidRDefault="00E3228C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</w:p>
    <w:p w:rsidR="00AC240F" w:rsidRPr="00030205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bookmarkStart w:id="21" w:name="_GoBack"/>
      <w:bookmarkEnd w:id="21"/>
      <w:r w:rsidRPr="00030205">
        <w:rPr>
          <w:rFonts w:ascii="Calibri" w:hAnsi="Calibri"/>
          <w:sz w:val="20"/>
          <w:szCs w:val="20"/>
        </w:rPr>
        <w:t xml:space="preserve">If a </w:t>
      </w:r>
      <w:r w:rsidR="00157B89">
        <w:rPr>
          <w:rFonts w:ascii="Calibri" w:hAnsi="Calibri"/>
          <w:sz w:val="20"/>
          <w:szCs w:val="20"/>
        </w:rPr>
        <w:t>SOA</w:t>
      </w:r>
      <w:r w:rsidRPr="00030205">
        <w:rPr>
          <w:rFonts w:ascii="Calibri" w:hAnsi="Calibri"/>
          <w:sz w:val="20"/>
          <w:szCs w:val="20"/>
        </w:rPr>
        <w:t xml:space="preserve"> is in place but the supplier is not part of </w:t>
      </w:r>
      <w:r>
        <w:rPr>
          <w:rFonts w:ascii="Calibri" w:hAnsi="Calibri"/>
          <w:sz w:val="20"/>
          <w:szCs w:val="20"/>
        </w:rPr>
        <w:t>it</w:t>
      </w:r>
      <w:r w:rsidRPr="00030205">
        <w:rPr>
          <w:rFonts w:ascii="Calibri" w:hAnsi="Calibri"/>
          <w:sz w:val="20"/>
          <w:szCs w:val="20"/>
        </w:rPr>
        <w:t xml:space="preserve">, then solid grounds must exist </w:t>
      </w:r>
      <w:r>
        <w:rPr>
          <w:rFonts w:ascii="Calibri" w:hAnsi="Calibri"/>
          <w:sz w:val="20"/>
          <w:szCs w:val="20"/>
        </w:rPr>
        <w:t>demonstrating that the contract you are renewing or extending delivers better value for money,</w:t>
      </w:r>
      <w:r w:rsidRPr="00030205">
        <w:rPr>
          <w:rFonts w:ascii="Calibri" w:hAnsi="Calibri"/>
          <w:sz w:val="20"/>
          <w:szCs w:val="20"/>
        </w:rPr>
        <w:t xml:space="preserve"> and approval from the relevant category manager should be sought.</w:t>
      </w:r>
      <w:r>
        <w:rPr>
          <w:rFonts w:ascii="Calibri" w:hAnsi="Calibri"/>
          <w:sz w:val="20"/>
          <w:szCs w:val="20"/>
        </w:rPr>
        <w:t xml:space="preserve"> An </w:t>
      </w:r>
      <w:r w:rsidR="00CF53B8">
        <w:rPr>
          <w:rFonts w:ascii="Calibri" w:hAnsi="Calibri"/>
          <w:sz w:val="20"/>
          <w:szCs w:val="20"/>
        </w:rPr>
        <w:t>Agency</w:t>
      </w:r>
      <w:r>
        <w:rPr>
          <w:rFonts w:ascii="Calibri" w:hAnsi="Calibri"/>
          <w:sz w:val="20"/>
          <w:szCs w:val="20"/>
        </w:rPr>
        <w:t xml:space="preserve"> must disclose purchases outside of </w:t>
      </w:r>
      <w:r w:rsidR="00157B89">
        <w:rPr>
          <w:rFonts w:ascii="Calibri" w:hAnsi="Calibri"/>
          <w:sz w:val="20"/>
          <w:szCs w:val="20"/>
        </w:rPr>
        <w:t>SOA</w:t>
      </w:r>
      <w:r>
        <w:rPr>
          <w:rFonts w:ascii="Calibri" w:hAnsi="Calibri"/>
          <w:sz w:val="20"/>
          <w:szCs w:val="20"/>
        </w:rPr>
        <w:t xml:space="preserve">s in its </w:t>
      </w:r>
      <w:r w:rsidR="00CF53B8">
        <w:rPr>
          <w:rFonts w:ascii="Calibri" w:hAnsi="Calibri"/>
          <w:sz w:val="20"/>
          <w:szCs w:val="20"/>
        </w:rPr>
        <w:t>agency</w:t>
      </w:r>
      <w:r>
        <w:rPr>
          <w:rFonts w:ascii="Calibri" w:hAnsi="Calibri"/>
          <w:sz w:val="20"/>
          <w:szCs w:val="20"/>
        </w:rPr>
        <w:t xml:space="preserve"> procurement plan, and to the Director-General Council in accordance with the Queensland Procurement Policy. </w:t>
      </w:r>
    </w:p>
    <w:p w:rsidR="00AC240F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 xml:space="preserve">If you are aware of </w:t>
      </w:r>
      <w:r>
        <w:rPr>
          <w:rFonts w:ascii="Calibri" w:hAnsi="Calibri"/>
          <w:sz w:val="20"/>
          <w:szCs w:val="20"/>
        </w:rPr>
        <w:t>an intention</w:t>
      </w:r>
      <w:r w:rsidRPr="00030205">
        <w:rPr>
          <w:rFonts w:ascii="Calibri" w:hAnsi="Calibri"/>
          <w:sz w:val="20"/>
          <w:szCs w:val="20"/>
        </w:rPr>
        <w:t xml:space="preserve"> to establish </w:t>
      </w:r>
      <w:r w:rsidR="00EC2508">
        <w:rPr>
          <w:rFonts w:ascii="Calibri" w:hAnsi="Calibri"/>
          <w:sz w:val="20"/>
          <w:szCs w:val="20"/>
        </w:rPr>
        <w:t xml:space="preserve">a </w:t>
      </w:r>
      <w:r w:rsidR="00157B89">
        <w:rPr>
          <w:rFonts w:ascii="Calibri" w:hAnsi="Calibri"/>
          <w:sz w:val="20"/>
          <w:szCs w:val="20"/>
        </w:rPr>
        <w:t>SOA</w:t>
      </w:r>
      <w:r w:rsidRPr="00030205">
        <w:rPr>
          <w:rFonts w:ascii="Calibri" w:hAnsi="Calibri"/>
          <w:sz w:val="20"/>
          <w:szCs w:val="20"/>
        </w:rPr>
        <w:t xml:space="preserve">, please liaise with the relevant </w:t>
      </w:r>
      <w:r w:rsidR="00CF53B8">
        <w:rPr>
          <w:rFonts w:ascii="Calibri" w:hAnsi="Calibri"/>
          <w:sz w:val="20"/>
          <w:szCs w:val="20"/>
        </w:rPr>
        <w:t>Agency</w:t>
      </w:r>
      <w:r w:rsidRPr="00030205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 xml:space="preserve"> </w:t>
      </w:r>
      <w:r w:rsidRPr="00030205">
        <w:rPr>
          <w:rFonts w:ascii="Calibri" w:hAnsi="Calibri"/>
          <w:sz w:val="20"/>
          <w:szCs w:val="20"/>
        </w:rPr>
        <w:t xml:space="preserve">Department to determine whether it is possible to defer or delay the extension, or to otherwise co-ordinate </w:t>
      </w:r>
      <w:r>
        <w:rPr>
          <w:rFonts w:ascii="Calibri" w:hAnsi="Calibri"/>
          <w:sz w:val="20"/>
          <w:szCs w:val="20"/>
        </w:rPr>
        <w:t>your activities.</w:t>
      </w:r>
    </w:p>
    <w:p w:rsidR="00545C36" w:rsidRPr="00F26E36" w:rsidRDefault="00545C36" w:rsidP="00197668">
      <w:pPr>
        <w:spacing w:after="60"/>
        <w:ind w:left="-112"/>
        <w:outlineLvl w:val="0"/>
        <w:rPr>
          <w:rFonts w:ascii="Calibri" w:hAnsi="Calibri"/>
          <w:color w:val="F7A52A"/>
          <w:sz w:val="20"/>
          <w:szCs w:val="20"/>
        </w:rPr>
      </w:pPr>
      <w:r w:rsidRPr="00F26E36">
        <w:rPr>
          <w:b/>
          <w:color w:val="F7A52A"/>
          <w:sz w:val="24"/>
        </w:rPr>
        <w:t>Section 4 - Demand</w:t>
      </w:r>
    </w:p>
    <w:p w:rsidR="00AC240F" w:rsidRDefault="00247435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197668">
        <w:rPr>
          <w:rFonts w:ascii="Calibri" w:hAnsi="Calibri"/>
          <w:sz w:val="20"/>
          <w:szCs w:val="20"/>
        </w:rPr>
        <w:t>You</w:t>
      </w:r>
      <w:r w:rsidR="00AC240F" w:rsidRPr="00197668">
        <w:rPr>
          <w:rFonts w:ascii="Calibri" w:hAnsi="Calibri"/>
          <w:sz w:val="20"/>
          <w:szCs w:val="20"/>
        </w:rPr>
        <w:t xml:space="preserve"> must verify that there is still a legitimate business need for the goods/services under the contract.</w:t>
      </w:r>
      <w:r w:rsidR="00CF53B8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D</w:t>
      </w:r>
      <w:r w:rsidR="00AC240F" w:rsidRPr="00030205">
        <w:rPr>
          <w:rFonts w:ascii="Calibri" w:hAnsi="Calibri"/>
          <w:sz w:val="20"/>
          <w:szCs w:val="20"/>
        </w:rPr>
        <w:t>emand requirements may have changed since the original contract was established.</w:t>
      </w:r>
      <w:r w:rsidR="00CF53B8">
        <w:rPr>
          <w:rFonts w:ascii="Calibri" w:hAnsi="Calibri"/>
          <w:sz w:val="20"/>
          <w:szCs w:val="20"/>
        </w:rPr>
        <w:t xml:space="preserve">  </w:t>
      </w:r>
      <w:r w:rsidR="00AC240F" w:rsidRPr="00030205">
        <w:rPr>
          <w:rFonts w:ascii="Calibri" w:hAnsi="Calibri"/>
          <w:sz w:val="20"/>
          <w:szCs w:val="20"/>
        </w:rPr>
        <w:t xml:space="preserve">If this is the case, then explain why demand </w:t>
      </w:r>
      <w:r>
        <w:rPr>
          <w:rFonts w:ascii="Calibri" w:hAnsi="Calibri"/>
          <w:sz w:val="20"/>
          <w:szCs w:val="20"/>
        </w:rPr>
        <w:t>has</w:t>
      </w:r>
      <w:r w:rsidR="00AC240F" w:rsidRPr="00030205">
        <w:rPr>
          <w:rFonts w:ascii="Calibri" w:hAnsi="Calibri"/>
          <w:sz w:val="20"/>
          <w:szCs w:val="20"/>
        </w:rPr>
        <w:t xml:space="preserve"> changed and how this impacts the contract.</w:t>
      </w:r>
      <w:r>
        <w:rPr>
          <w:rFonts w:ascii="Calibri" w:hAnsi="Calibri"/>
          <w:sz w:val="20"/>
          <w:szCs w:val="20"/>
        </w:rPr>
        <w:t xml:space="preserve"> </w:t>
      </w:r>
    </w:p>
    <w:p w:rsidR="00247435" w:rsidRDefault="00247435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 xml:space="preserve">If you have a new scope of work for the extended term then attach it to the </w:t>
      </w:r>
      <w:r w:rsidR="001835E9">
        <w:rPr>
          <w:rFonts w:ascii="Calibri" w:hAnsi="Calibri"/>
          <w:sz w:val="20"/>
          <w:szCs w:val="20"/>
        </w:rPr>
        <w:t>c</w:t>
      </w:r>
      <w:r w:rsidR="00545C36">
        <w:rPr>
          <w:rFonts w:ascii="Calibri" w:hAnsi="Calibri"/>
          <w:sz w:val="20"/>
          <w:szCs w:val="20"/>
        </w:rPr>
        <w:t>hecklist</w:t>
      </w:r>
      <w:r w:rsidRPr="00030205">
        <w:rPr>
          <w:rFonts w:ascii="Calibri" w:hAnsi="Calibri"/>
          <w:sz w:val="20"/>
          <w:szCs w:val="20"/>
        </w:rPr>
        <w:t>.</w:t>
      </w:r>
      <w:r w:rsidR="00CF53B8">
        <w:rPr>
          <w:rFonts w:ascii="Calibri" w:hAnsi="Calibri"/>
          <w:sz w:val="20"/>
          <w:szCs w:val="20"/>
        </w:rPr>
        <w:t xml:space="preserve">  </w:t>
      </w:r>
    </w:p>
    <w:p w:rsidR="00545C36" w:rsidRPr="00F26E36" w:rsidRDefault="00545C36" w:rsidP="00197668">
      <w:pPr>
        <w:spacing w:after="60"/>
        <w:ind w:left="-112"/>
        <w:outlineLvl w:val="0"/>
        <w:rPr>
          <w:rFonts w:ascii="Calibri" w:hAnsi="Calibri"/>
          <w:color w:val="F7A52A"/>
          <w:sz w:val="20"/>
          <w:szCs w:val="20"/>
        </w:rPr>
      </w:pPr>
      <w:r w:rsidRPr="00F26E36">
        <w:rPr>
          <w:b/>
          <w:color w:val="F7A52A"/>
          <w:sz w:val="24"/>
        </w:rPr>
        <w:t xml:space="preserve">Section 5 – </w:t>
      </w:r>
      <w:r w:rsidR="00EC2508" w:rsidRPr="00F26E36">
        <w:rPr>
          <w:b/>
          <w:color w:val="F7A52A"/>
          <w:sz w:val="24"/>
        </w:rPr>
        <w:t>P</w:t>
      </w:r>
      <w:r w:rsidRPr="00F26E36">
        <w:rPr>
          <w:b/>
          <w:color w:val="F7A52A"/>
          <w:sz w:val="24"/>
        </w:rPr>
        <w:t>rice</w:t>
      </w:r>
      <w:r w:rsidR="00EC2508" w:rsidRPr="00F26E36">
        <w:rPr>
          <w:b/>
          <w:color w:val="F7A52A"/>
          <w:sz w:val="24"/>
        </w:rPr>
        <w:t xml:space="preserve"> </w:t>
      </w:r>
      <w:r w:rsidRPr="00F26E36">
        <w:rPr>
          <w:b/>
          <w:color w:val="F7A52A"/>
          <w:sz w:val="24"/>
        </w:rPr>
        <w:t>/</w:t>
      </w:r>
      <w:r w:rsidR="00EC2508" w:rsidRPr="00F26E36">
        <w:rPr>
          <w:b/>
          <w:color w:val="F7A52A"/>
          <w:sz w:val="24"/>
        </w:rPr>
        <w:t xml:space="preserve"> M</w:t>
      </w:r>
      <w:r w:rsidRPr="00F26E36">
        <w:rPr>
          <w:b/>
          <w:color w:val="F7A52A"/>
          <w:sz w:val="24"/>
        </w:rPr>
        <w:t xml:space="preserve">arket </w:t>
      </w:r>
      <w:r w:rsidR="001835E9" w:rsidRPr="00F26E36">
        <w:rPr>
          <w:b/>
          <w:color w:val="F7A52A"/>
          <w:sz w:val="24"/>
        </w:rPr>
        <w:t>r</w:t>
      </w:r>
      <w:r w:rsidRPr="00F26E36">
        <w:rPr>
          <w:b/>
          <w:color w:val="F7A52A"/>
          <w:sz w:val="24"/>
        </w:rPr>
        <w:t>eview</w:t>
      </w:r>
    </w:p>
    <w:p w:rsidR="00AC240F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The amount of supporting analysis required for price/market review will vary depending on the value and risk of the contract</w:t>
      </w:r>
      <w:r w:rsidR="001835E9">
        <w:rPr>
          <w:rFonts w:ascii="Calibri" w:hAnsi="Calibri"/>
          <w:sz w:val="20"/>
          <w:szCs w:val="20"/>
        </w:rPr>
        <w:t>,</w:t>
      </w:r>
      <w:r w:rsidR="00CF53B8">
        <w:rPr>
          <w:rFonts w:ascii="Calibri" w:hAnsi="Calibri"/>
          <w:sz w:val="20"/>
          <w:szCs w:val="20"/>
        </w:rPr>
        <w:t xml:space="preserve"> </w:t>
      </w:r>
      <w:r w:rsidR="001835E9">
        <w:rPr>
          <w:rFonts w:ascii="Calibri" w:hAnsi="Calibri"/>
          <w:sz w:val="20"/>
          <w:szCs w:val="20"/>
        </w:rPr>
        <w:t>e</w:t>
      </w:r>
      <w:r w:rsidR="00247435">
        <w:rPr>
          <w:rFonts w:ascii="Calibri" w:hAnsi="Calibri"/>
          <w:sz w:val="20"/>
          <w:szCs w:val="20"/>
        </w:rPr>
        <w:t>.g. high</w:t>
      </w:r>
      <w:r w:rsidR="001835E9">
        <w:rPr>
          <w:rFonts w:ascii="Calibri" w:hAnsi="Calibri"/>
          <w:sz w:val="20"/>
          <w:szCs w:val="20"/>
        </w:rPr>
        <w:t>-</w:t>
      </w:r>
      <w:r w:rsidR="00247435">
        <w:rPr>
          <w:rFonts w:ascii="Calibri" w:hAnsi="Calibri"/>
          <w:sz w:val="20"/>
          <w:szCs w:val="20"/>
        </w:rPr>
        <w:t xml:space="preserve">value </w:t>
      </w:r>
      <w:r w:rsidRPr="00030205">
        <w:rPr>
          <w:rFonts w:ascii="Calibri" w:hAnsi="Calibri"/>
          <w:sz w:val="20"/>
          <w:szCs w:val="20"/>
        </w:rPr>
        <w:t xml:space="preserve">contracts </w:t>
      </w:r>
      <w:r w:rsidR="00247435">
        <w:rPr>
          <w:rFonts w:ascii="Calibri" w:hAnsi="Calibri"/>
          <w:sz w:val="20"/>
          <w:szCs w:val="20"/>
        </w:rPr>
        <w:t xml:space="preserve">will require </w:t>
      </w:r>
      <w:r w:rsidRPr="00030205">
        <w:rPr>
          <w:rFonts w:ascii="Calibri" w:hAnsi="Calibri"/>
          <w:sz w:val="20"/>
          <w:szCs w:val="20"/>
        </w:rPr>
        <w:t>evidence of benchmarking</w:t>
      </w:r>
      <w:r w:rsidR="00247435">
        <w:rPr>
          <w:rFonts w:ascii="Calibri" w:hAnsi="Calibri"/>
          <w:sz w:val="20"/>
          <w:szCs w:val="20"/>
        </w:rPr>
        <w:t>, but low</w:t>
      </w:r>
      <w:r w:rsidR="001835E9">
        <w:rPr>
          <w:rFonts w:ascii="Calibri" w:hAnsi="Calibri"/>
          <w:sz w:val="20"/>
          <w:szCs w:val="20"/>
        </w:rPr>
        <w:t>-</w:t>
      </w:r>
      <w:r w:rsidR="00247435">
        <w:rPr>
          <w:rFonts w:ascii="Calibri" w:hAnsi="Calibri"/>
          <w:sz w:val="20"/>
          <w:szCs w:val="20"/>
        </w:rPr>
        <w:t>value contracts may only require b</w:t>
      </w:r>
      <w:r w:rsidRPr="00030205">
        <w:rPr>
          <w:rFonts w:ascii="Calibri" w:hAnsi="Calibri"/>
          <w:sz w:val="20"/>
          <w:szCs w:val="20"/>
        </w:rPr>
        <w:t xml:space="preserve">asic enquiries </w:t>
      </w:r>
      <w:r w:rsidR="00247435">
        <w:rPr>
          <w:rFonts w:ascii="Calibri" w:hAnsi="Calibri"/>
          <w:sz w:val="20"/>
          <w:szCs w:val="20"/>
        </w:rPr>
        <w:t xml:space="preserve">like </w:t>
      </w:r>
      <w:r w:rsidRPr="00030205">
        <w:rPr>
          <w:rFonts w:ascii="Calibri" w:hAnsi="Calibri"/>
          <w:sz w:val="20"/>
          <w:szCs w:val="20"/>
        </w:rPr>
        <w:t xml:space="preserve">comparing quotes or prices from other suppliers. </w:t>
      </w:r>
    </w:p>
    <w:p w:rsidR="00247435" w:rsidRPr="00030205" w:rsidRDefault="00247435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Consider whether other procurement strategies</w:t>
      </w:r>
      <w:r w:rsidR="001835E9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e.g. re-testing the market via select/open tender</w:t>
      </w:r>
      <w:r w:rsidR="001835E9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might result in better value for money (or not). </w:t>
      </w:r>
    </w:p>
    <w:p w:rsidR="00AC240F" w:rsidRPr="00197668" w:rsidRDefault="00AC240F" w:rsidP="00197668">
      <w:pPr>
        <w:spacing w:after="60"/>
        <w:ind w:left="-112"/>
        <w:outlineLvl w:val="0"/>
        <w:rPr>
          <w:rFonts w:ascii="Calibri" w:hAnsi="Calibri"/>
          <w:b/>
          <w:sz w:val="20"/>
          <w:szCs w:val="20"/>
        </w:rPr>
      </w:pPr>
      <w:r w:rsidRPr="00197668">
        <w:rPr>
          <w:rFonts w:ascii="Calibri" w:hAnsi="Calibri"/>
          <w:b/>
          <w:sz w:val="20"/>
          <w:szCs w:val="20"/>
        </w:rPr>
        <w:t xml:space="preserve">Opportunities to </w:t>
      </w:r>
      <w:r w:rsidR="001835E9">
        <w:rPr>
          <w:rFonts w:ascii="Calibri" w:hAnsi="Calibri"/>
          <w:b/>
          <w:sz w:val="20"/>
          <w:szCs w:val="20"/>
        </w:rPr>
        <w:t>i</w:t>
      </w:r>
      <w:r w:rsidRPr="00197668">
        <w:rPr>
          <w:rFonts w:ascii="Calibri" w:hAnsi="Calibri"/>
          <w:b/>
          <w:sz w:val="20"/>
          <w:szCs w:val="20"/>
        </w:rPr>
        <w:t xml:space="preserve">mprove </w:t>
      </w:r>
      <w:r w:rsidR="001835E9">
        <w:rPr>
          <w:rFonts w:ascii="Calibri" w:hAnsi="Calibri"/>
          <w:b/>
          <w:sz w:val="20"/>
          <w:szCs w:val="20"/>
        </w:rPr>
        <w:t>v</w:t>
      </w:r>
      <w:r w:rsidRPr="00197668">
        <w:rPr>
          <w:rFonts w:ascii="Calibri" w:hAnsi="Calibri"/>
          <w:b/>
          <w:sz w:val="20"/>
          <w:szCs w:val="20"/>
        </w:rPr>
        <w:t xml:space="preserve">alue for </w:t>
      </w:r>
      <w:r w:rsidR="001835E9">
        <w:rPr>
          <w:rFonts w:ascii="Calibri" w:hAnsi="Calibri"/>
          <w:b/>
          <w:sz w:val="20"/>
          <w:szCs w:val="20"/>
        </w:rPr>
        <w:t>m</w:t>
      </w:r>
      <w:r w:rsidRPr="00197668">
        <w:rPr>
          <w:rFonts w:ascii="Calibri" w:hAnsi="Calibri"/>
          <w:b/>
          <w:sz w:val="20"/>
          <w:szCs w:val="20"/>
        </w:rPr>
        <w:t>oney</w:t>
      </w:r>
    </w:p>
    <w:p w:rsidR="00AC240F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Always seek opportunities to improve value for money under the contract, such as negotiating: cost reductions; improvements to quality of products or services; improved service levels/KPIs; improvements to scope at no additional cost, or other additional value</w:t>
      </w:r>
      <w:r w:rsidR="00CF53B8">
        <w:rPr>
          <w:rFonts w:ascii="Calibri" w:hAnsi="Calibri"/>
          <w:sz w:val="20"/>
          <w:szCs w:val="20"/>
        </w:rPr>
        <w:t>-</w:t>
      </w:r>
      <w:r w:rsidRPr="00030205">
        <w:rPr>
          <w:rFonts w:ascii="Calibri" w:hAnsi="Calibri"/>
          <w:sz w:val="20"/>
          <w:szCs w:val="20"/>
        </w:rPr>
        <w:t>added services.</w:t>
      </w:r>
    </w:p>
    <w:p w:rsidR="00545C36" w:rsidRPr="00F26E36" w:rsidRDefault="00545C36" w:rsidP="00197668">
      <w:pPr>
        <w:spacing w:after="60"/>
        <w:ind w:left="-112"/>
        <w:outlineLvl w:val="0"/>
        <w:rPr>
          <w:rFonts w:ascii="Calibri" w:hAnsi="Calibri"/>
          <w:color w:val="F7A52A"/>
          <w:sz w:val="20"/>
          <w:szCs w:val="20"/>
        </w:rPr>
      </w:pPr>
      <w:r w:rsidRPr="00F26E36">
        <w:rPr>
          <w:b/>
          <w:color w:val="F7A52A"/>
          <w:sz w:val="24"/>
        </w:rPr>
        <w:t>Section 6 – Consultation</w:t>
      </w:r>
    </w:p>
    <w:p w:rsidR="00AC240F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Record</w:t>
      </w:r>
      <w:r w:rsidRPr="00030205">
        <w:rPr>
          <w:rFonts w:ascii="Calibri" w:hAnsi="Calibri"/>
          <w:sz w:val="20"/>
          <w:szCs w:val="20"/>
        </w:rPr>
        <w:t xml:space="preserve"> which stakeholders you have consulted with in this review process.</w:t>
      </w:r>
      <w:r w:rsidR="00CF53B8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I</w:t>
      </w:r>
      <w:r w:rsidRPr="00030205">
        <w:rPr>
          <w:rFonts w:ascii="Calibri" w:hAnsi="Calibri"/>
          <w:sz w:val="20"/>
          <w:szCs w:val="20"/>
        </w:rPr>
        <w:t>dentify the key customers</w:t>
      </w:r>
      <w:r>
        <w:rPr>
          <w:rFonts w:ascii="Calibri" w:hAnsi="Calibri"/>
          <w:sz w:val="20"/>
          <w:szCs w:val="20"/>
        </w:rPr>
        <w:t>/</w:t>
      </w:r>
      <w:r w:rsidRPr="00030205">
        <w:rPr>
          <w:rFonts w:ascii="Calibri" w:hAnsi="Calibri"/>
          <w:sz w:val="20"/>
          <w:szCs w:val="20"/>
        </w:rPr>
        <w:t>stakeholders.</w:t>
      </w:r>
    </w:p>
    <w:p w:rsidR="00545C36" w:rsidRPr="00F26E36" w:rsidRDefault="00545C36" w:rsidP="00197668">
      <w:pPr>
        <w:spacing w:after="60"/>
        <w:ind w:left="-112"/>
        <w:outlineLvl w:val="0"/>
        <w:rPr>
          <w:rFonts w:ascii="Calibri" w:hAnsi="Calibri"/>
          <w:color w:val="F7A52A"/>
          <w:sz w:val="20"/>
          <w:szCs w:val="20"/>
        </w:rPr>
      </w:pPr>
      <w:r w:rsidRPr="00F26E36">
        <w:rPr>
          <w:b/>
          <w:color w:val="F7A52A"/>
          <w:sz w:val="24"/>
        </w:rPr>
        <w:t xml:space="preserve">Section 7 </w:t>
      </w:r>
      <w:r w:rsidR="001835E9" w:rsidRPr="00F26E36">
        <w:rPr>
          <w:b/>
          <w:color w:val="F7A52A"/>
          <w:sz w:val="24"/>
        </w:rPr>
        <w:t>–</w:t>
      </w:r>
      <w:r w:rsidRPr="00F26E36">
        <w:rPr>
          <w:b/>
          <w:color w:val="F7A52A"/>
          <w:sz w:val="24"/>
        </w:rPr>
        <w:t xml:space="preserve"> </w:t>
      </w:r>
      <w:r w:rsidR="00EC2508" w:rsidRPr="00F26E36">
        <w:rPr>
          <w:b/>
          <w:color w:val="F7A52A"/>
          <w:sz w:val="24"/>
        </w:rPr>
        <w:t>E</w:t>
      </w:r>
      <w:r w:rsidRPr="00F26E36">
        <w:rPr>
          <w:b/>
          <w:color w:val="F7A52A"/>
          <w:sz w:val="24"/>
        </w:rPr>
        <w:t>ndorsement</w:t>
      </w:r>
    </w:p>
    <w:p w:rsidR="00AC240F" w:rsidRPr="00030205" w:rsidRDefault="00AC240F" w:rsidP="00197668">
      <w:pPr>
        <w:spacing w:after="60"/>
        <w:ind w:left="-112"/>
        <w:outlineLvl w:val="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 xml:space="preserve">By ticking the boxes in this </w:t>
      </w:r>
      <w:r w:rsidR="005260D0" w:rsidRPr="00030205">
        <w:rPr>
          <w:rFonts w:ascii="Calibri" w:hAnsi="Calibri"/>
          <w:sz w:val="20"/>
          <w:szCs w:val="20"/>
        </w:rPr>
        <w:t>section,</w:t>
      </w:r>
      <w:r w:rsidRPr="00030205">
        <w:rPr>
          <w:rFonts w:ascii="Calibri" w:hAnsi="Calibri"/>
          <w:sz w:val="20"/>
          <w:szCs w:val="20"/>
        </w:rPr>
        <w:t xml:space="preserve"> you verify that:</w:t>
      </w:r>
    </w:p>
    <w:p w:rsidR="00AC240F" w:rsidRPr="00030205" w:rsidRDefault="00AC240F" w:rsidP="00AC240F">
      <w:pPr>
        <w:numPr>
          <w:ilvl w:val="0"/>
          <w:numId w:val="16"/>
        </w:numPr>
        <w:spacing w:before="120" w:after="12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>you have undertaken the analysis necessary to make an informed recommendation supporting the request for extension or renewal</w:t>
      </w:r>
    </w:p>
    <w:p w:rsidR="00AC240F" w:rsidRDefault="00AC240F" w:rsidP="00AC240F">
      <w:pPr>
        <w:numPr>
          <w:ilvl w:val="0"/>
          <w:numId w:val="16"/>
        </w:numPr>
        <w:spacing w:before="120" w:after="120"/>
        <w:rPr>
          <w:rFonts w:ascii="Calibri" w:hAnsi="Calibri"/>
          <w:sz w:val="20"/>
          <w:szCs w:val="20"/>
        </w:rPr>
      </w:pPr>
      <w:r w:rsidRPr="00030205">
        <w:rPr>
          <w:rFonts w:ascii="Calibri" w:hAnsi="Calibri"/>
          <w:sz w:val="20"/>
          <w:szCs w:val="20"/>
        </w:rPr>
        <w:t xml:space="preserve">by granting the extension or renewal you are satisfied that the </w:t>
      </w:r>
      <w:r w:rsidR="00CF53B8">
        <w:rPr>
          <w:rFonts w:ascii="Calibri" w:hAnsi="Calibri"/>
          <w:sz w:val="20"/>
          <w:szCs w:val="20"/>
        </w:rPr>
        <w:t>g</w:t>
      </w:r>
      <w:r w:rsidRPr="00030205">
        <w:rPr>
          <w:rFonts w:ascii="Calibri" w:hAnsi="Calibri"/>
          <w:sz w:val="20"/>
          <w:szCs w:val="20"/>
        </w:rPr>
        <w:t>overnment will achieve the best value for money.</w:t>
      </w:r>
      <w:r w:rsidR="00CF53B8">
        <w:rPr>
          <w:rFonts w:ascii="Calibri" w:hAnsi="Calibri"/>
          <w:sz w:val="20"/>
          <w:szCs w:val="20"/>
        </w:rPr>
        <w:t xml:space="preserve">  </w:t>
      </w:r>
    </w:p>
    <w:p w:rsidR="00545C36" w:rsidRPr="00F26E36" w:rsidRDefault="00545C36" w:rsidP="00197668">
      <w:pPr>
        <w:spacing w:after="60"/>
        <w:ind w:left="-112"/>
        <w:outlineLvl w:val="0"/>
        <w:rPr>
          <w:b/>
          <w:color w:val="F7A52A"/>
          <w:sz w:val="24"/>
        </w:rPr>
      </w:pPr>
      <w:r w:rsidRPr="00F26E36">
        <w:rPr>
          <w:b/>
          <w:color w:val="F7A52A"/>
          <w:sz w:val="24"/>
        </w:rPr>
        <w:t xml:space="preserve">Section 8 </w:t>
      </w:r>
      <w:r w:rsidR="00CF53B8" w:rsidRPr="00F26E36">
        <w:rPr>
          <w:b/>
          <w:color w:val="F7A52A"/>
          <w:sz w:val="24"/>
        </w:rPr>
        <w:t>–</w:t>
      </w:r>
      <w:r w:rsidRPr="00F26E36">
        <w:rPr>
          <w:b/>
          <w:color w:val="F7A52A"/>
          <w:sz w:val="24"/>
        </w:rPr>
        <w:t xml:space="preserve"> </w:t>
      </w:r>
      <w:r w:rsidR="00EC2508" w:rsidRPr="00F26E36">
        <w:rPr>
          <w:b/>
          <w:color w:val="F7A52A"/>
          <w:sz w:val="24"/>
        </w:rPr>
        <w:t>A</w:t>
      </w:r>
      <w:r w:rsidRPr="00F26E36">
        <w:rPr>
          <w:b/>
          <w:color w:val="F7A52A"/>
          <w:sz w:val="24"/>
        </w:rPr>
        <w:t>pproval</w:t>
      </w:r>
    </w:p>
    <w:p w:rsidR="00C26A57" w:rsidRPr="00611DBB" w:rsidRDefault="00AC240F" w:rsidP="00197668">
      <w:pPr>
        <w:spacing w:after="60"/>
        <w:ind w:left="-112"/>
        <w:outlineLvl w:val="0"/>
      </w:pPr>
      <w:r w:rsidRPr="00030205">
        <w:rPr>
          <w:rFonts w:ascii="Calibri" w:hAnsi="Calibri"/>
          <w:sz w:val="20"/>
          <w:szCs w:val="20"/>
        </w:rPr>
        <w:t xml:space="preserve">The </w:t>
      </w:r>
      <w:r w:rsidR="00CF53B8">
        <w:rPr>
          <w:rFonts w:ascii="Calibri" w:hAnsi="Calibri"/>
          <w:sz w:val="20"/>
          <w:szCs w:val="20"/>
        </w:rPr>
        <w:t>a</w:t>
      </w:r>
      <w:r w:rsidRPr="00030205">
        <w:rPr>
          <w:rFonts w:ascii="Calibri" w:hAnsi="Calibri"/>
          <w:sz w:val="20"/>
          <w:szCs w:val="20"/>
        </w:rPr>
        <w:t xml:space="preserve">pprover is the person with the delegated authority to authorise the </w:t>
      </w:r>
      <w:r>
        <w:rPr>
          <w:rFonts w:ascii="Calibri" w:hAnsi="Calibri"/>
          <w:sz w:val="20"/>
          <w:szCs w:val="20"/>
        </w:rPr>
        <w:t xml:space="preserve">contract </w:t>
      </w:r>
      <w:r w:rsidRPr="00030205">
        <w:rPr>
          <w:rFonts w:ascii="Calibri" w:hAnsi="Calibri"/>
          <w:sz w:val="20"/>
          <w:szCs w:val="20"/>
        </w:rPr>
        <w:t>e</w:t>
      </w:r>
      <w:r w:rsidRPr="00A42A60">
        <w:rPr>
          <w:rFonts w:ascii="Calibri" w:hAnsi="Calibri"/>
          <w:sz w:val="20"/>
          <w:szCs w:val="20"/>
        </w:rPr>
        <w:t>xten</w:t>
      </w:r>
      <w:r>
        <w:rPr>
          <w:rFonts w:ascii="Calibri" w:hAnsi="Calibri"/>
          <w:sz w:val="20"/>
          <w:szCs w:val="20"/>
        </w:rPr>
        <w:t>sion or renewal</w:t>
      </w:r>
      <w:r w:rsidRPr="00A42A60">
        <w:rPr>
          <w:rFonts w:ascii="Calibri" w:hAnsi="Calibri"/>
          <w:sz w:val="20"/>
          <w:szCs w:val="20"/>
        </w:rPr>
        <w:t>.</w:t>
      </w:r>
    </w:p>
    <w:sectPr w:rsidR="00C26A57" w:rsidRPr="00611DBB" w:rsidSect="00B0338C">
      <w:headerReference w:type="default" r:id="rId15"/>
      <w:footerReference w:type="even" r:id="rId16"/>
      <w:footerReference w:type="default" r:id="rId17"/>
      <w:pgSz w:w="11899" w:h="16838" w:code="9"/>
      <w:pgMar w:top="720" w:right="720" w:bottom="720" w:left="720" w:header="284" w:footer="489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CD0" w:rsidRDefault="00335CD0">
      <w:r>
        <w:separator/>
      </w:r>
    </w:p>
  </w:endnote>
  <w:endnote w:type="continuationSeparator" w:id="0">
    <w:p w:rsidR="00335CD0" w:rsidRDefault="0033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C4" w:rsidRPr="00D05FE2" w:rsidRDefault="003F3950" w:rsidP="00D05FE2">
    <w:pPr>
      <w:pStyle w:val="Footer"/>
      <w:tabs>
        <w:tab w:val="clear" w:pos="4320"/>
        <w:tab w:val="clear" w:pos="8640"/>
        <w:tab w:val="center" w:pos="5670"/>
        <w:tab w:val="right" w:pos="10773"/>
      </w:tabs>
    </w:pPr>
    <w:r>
      <w:rPr>
        <w:rFonts w:cs="Arial"/>
        <w:sz w:val="16"/>
        <w:szCs w:val="16"/>
      </w:rPr>
      <w:t>Checklist for Contact Renewal/Extension v 2.0</w:t>
    </w:r>
    <w:r w:rsidR="009467C4" w:rsidRPr="005A39F0">
      <w:rPr>
        <w:rFonts w:cs="Arial"/>
        <w:sz w:val="16"/>
        <w:szCs w:val="16"/>
      </w:rPr>
      <w:tab/>
      <w:t xml:space="preserve">Page </w:t>
    </w:r>
    <w:r w:rsidR="009467C4" w:rsidRPr="005A39F0">
      <w:rPr>
        <w:rFonts w:cs="Arial"/>
        <w:b/>
        <w:bCs/>
        <w:sz w:val="16"/>
        <w:szCs w:val="16"/>
      </w:rPr>
      <w:fldChar w:fldCharType="begin"/>
    </w:r>
    <w:r w:rsidR="009467C4" w:rsidRPr="005A39F0">
      <w:rPr>
        <w:rFonts w:cs="Arial"/>
        <w:b/>
        <w:bCs/>
        <w:sz w:val="16"/>
        <w:szCs w:val="16"/>
      </w:rPr>
      <w:instrText xml:space="preserve"> PAGE </w:instrText>
    </w:r>
    <w:r w:rsidR="009467C4" w:rsidRPr="005A39F0">
      <w:rPr>
        <w:rFonts w:cs="Arial"/>
        <w:b/>
        <w:bCs/>
        <w:sz w:val="16"/>
        <w:szCs w:val="16"/>
      </w:rPr>
      <w:fldChar w:fldCharType="separate"/>
    </w:r>
    <w:r w:rsidR="00753943">
      <w:rPr>
        <w:rFonts w:cs="Arial"/>
        <w:b/>
        <w:bCs/>
        <w:noProof/>
        <w:sz w:val="16"/>
        <w:szCs w:val="16"/>
      </w:rPr>
      <w:t>2</w:t>
    </w:r>
    <w:r w:rsidR="009467C4" w:rsidRPr="005A39F0">
      <w:rPr>
        <w:rFonts w:cs="Arial"/>
        <w:b/>
        <w:bCs/>
        <w:sz w:val="16"/>
        <w:szCs w:val="16"/>
      </w:rPr>
      <w:fldChar w:fldCharType="end"/>
    </w:r>
    <w:r w:rsidR="009467C4" w:rsidRPr="005A39F0">
      <w:rPr>
        <w:rFonts w:cs="Arial"/>
        <w:sz w:val="16"/>
        <w:szCs w:val="16"/>
      </w:rPr>
      <w:t xml:space="preserve"> of </w:t>
    </w:r>
    <w:r w:rsidR="009467C4" w:rsidRPr="005A39F0">
      <w:rPr>
        <w:rFonts w:cs="Arial"/>
        <w:b/>
        <w:bCs/>
        <w:sz w:val="16"/>
        <w:szCs w:val="16"/>
      </w:rPr>
      <w:fldChar w:fldCharType="begin"/>
    </w:r>
    <w:r w:rsidR="009467C4" w:rsidRPr="005A39F0">
      <w:rPr>
        <w:rFonts w:cs="Arial"/>
        <w:b/>
        <w:bCs/>
        <w:sz w:val="16"/>
        <w:szCs w:val="16"/>
      </w:rPr>
      <w:instrText xml:space="preserve"> NUMPAGES  </w:instrText>
    </w:r>
    <w:r w:rsidR="009467C4" w:rsidRPr="005A39F0">
      <w:rPr>
        <w:rFonts w:cs="Arial"/>
        <w:b/>
        <w:bCs/>
        <w:sz w:val="16"/>
        <w:szCs w:val="16"/>
      </w:rPr>
      <w:fldChar w:fldCharType="separate"/>
    </w:r>
    <w:r w:rsidR="00753943">
      <w:rPr>
        <w:rFonts w:cs="Arial"/>
        <w:b/>
        <w:bCs/>
        <w:noProof/>
        <w:sz w:val="16"/>
        <w:szCs w:val="16"/>
      </w:rPr>
      <w:t>3</w:t>
    </w:r>
    <w:r w:rsidR="009467C4" w:rsidRPr="005A39F0">
      <w:rPr>
        <w:rFonts w:cs="Arial"/>
        <w:b/>
        <w:bCs/>
        <w:sz w:val="16"/>
        <w:szCs w:val="16"/>
      </w:rPr>
      <w:fldChar w:fldCharType="end"/>
    </w:r>
    <w:r w:rsidR="009467C4">
      <w:rPr>
        <w:rFonts w:cs="Arial"/>
        <w:sz w:val="16"/>
        <w:szCs w:val="16"/>
      </w:rPr>
      <w:tab/>
      <w:t xml:space="preserve">Issued </w:t>
    </w:r>
    <w:r>
      <w:rPr>
        <w:rFonts w:cs="Arial"/>
        <w:sz w:val="16"/>
        <w:szCs w:val="16"/>
      </w:rPr>
      <w:t>17/07/2019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C4" w:rsidRPr="00444D54" w:rsidRDefault="005260D0" w:rsidP="00444D54">
    <w:pPr>
      <w:pStyle w:val="Footer"/>
      <w:tabs>
        <w:tab w:val="clear" w:pos="4320"/>
        <w:tab w:val="clear" w:pos="8640"/>
        <w:tab w:val="center" w:pos="5529"/>
        <w:tab w:val="right" w:pos="10773"/>
      </w:tabs>
      <w:rPr>
        <w:sz w:val="16"/>
        <w:szCs w:val="16"/>
      </w:rPr>
    </w:pPr>
    <w:r>
      <w:rPr>
        <w:rFonts w:cs="Arial"/>
        <w:sz w:val="16"/>
        <w:szCs w:val="16"/>
      </w:rPr>
      <w:t>Checklist for Renewals and Extensions v 1.7 20190717</w:t>
    </w:r>
    <w:r w:rsidR="009467C4" w:rsidRPr="00444D54">
      <w:rPr>
        <w:rFonts w:cs="Arial"/>
        <w:sz w:val="16"/>
        <w:szCs w:val="16"/>
      </w:rPr>
      <w:tab/>
      <w:t xml:space="preserve">Page </w:t>
    </w:r>
    <w:r w:rsidR="009467C4" w:rsidRPr="00444D54">
      <w:rPr>
        <w:rFonts w:cs="Arial"/>
        <w:b/>
        <w:bCs/>
        <w:sz w:val="16"/>
        <w:szCs w:val="16"/>
      </w:rPr>
      <w:fldChar w:fldCharType="begin"/>
    </w:r>
    <w:r w:rsidR="009467C4" w:rsidRPr="00444D54">
      <w:rPr>
        <w:rFonts w:cs="Arial"/>
        <w:b/>
        <w:bCs/>
        <w:sz w:val="16"/>
        <w:szCs w:val="16"/>
      </w:rPr>
      <w:instrText xml:space="preserve"> PAGE </w:instrText>
    </w:r>
    <w:r w:rsidR="009467C4" w:rsidRPr="00444D54">
      <w:rPr>
        <w:rFonts w:cs="Arial"/>
        <w:b/>
        <w:bCs/>
        <w:sz w:val="16"/>
        <w:szCs w:val="16"/>
      </w:rPr>
      <w:fldChar w:fldCharType="separate"/>
    </w:r>
    <w:r w:rsidR="00753943">
      <w:rPr>
        <w:rFonts w:cs="Arial"/>
        <w:b/>
        <w:bCs/>
        <w:noProof/>
        <w:sz w:val="16"/>
        <w:szCs w:val="16"/>
      </w:rPr>
      <w:t>1</w:t>
    </w:r>
    <w:r w:rsidR="009467C4" w:rsidRPr="00444D54">
      <w:rPr>
        <w:rFonts w:cs="Arial"/>
        <w:b/>
        <w:bCs/>
        <w:sz w:val="16"/>
        <w:szCs w:val="16"/>
      </w:rPr>
      <w:fldChar w:fldCharType="end"/>
    </w:r>
    <w:r w:rsidR="009467C4" w:rsidRPr="00444D54">
      <w:rPr>
        <w:rFonts w:cs="Arial"/>
        <w:sz w:val="16"/>
        <w:szCs w:val="16"/>
      </w:rPr>
      <w:t xml:space="preserve"> of </w:t>
    </w:r>
    <w:r w:rsidR="009467C4" w:rsidRPr="00444D54">
      <w:rPr>
        <w:rFonts w:cs="Arial"/>
        <w:b/>
        <w:bCs/>
        <w:sz w:val="16"/>
        <w:szCs w:val="16"/>
      </w:rPr>
      <w:fldChar w:fldCharType="begin"/>
    </w:r>
    <w:r w:rsidR="009467C4" w:rsidRPr="00444D54">
      <w:rPr>
        <w:rFonts w:cs="Arial"/>
        <w:b/>
        <w:bCs/>
        <w:sz w:val="16"/>
        <w:szCs w:val="16"/>
      </w:rPr>
      <w:instrText xml:space="preserve"> NUMPAGES  </w:instrText>
    </w:r>
    <w:r w:rsidR="009467C4" w:rsidRPr="00444D54">
      <w:rPr>
        <w:rFonts w:cs="Arial"/>
        <w:b/>
        <w:bCs/>
        <w:sz w:val="16"/>
        <w:szCs w:val="16"/>
      </w:rPr>
      <w:fldChar w:fldCharType="separate"/>
    </w:r>
    <w:r w:rsidR="00753943">
      <w:rPr>
        <w:rFonts w:cs="Arial"/>
        <w:b/>
        <w:bCs/>
        <w:noProof/>
        <w:sz w:val="16"/>
        <w:szCs w:val="16"/>
      </w:rPr>
      <w:t>3</w:t>
    </w:r>
    <w:r w:rsidR="009467C4" w:rsidRPr="00444D54">
      <w:rPr>
        <w:rFonts w:cs="Arial"/>
        <w:b/>
        <w:bCs/>
        <w:sz w:val="16"/>
        <w:szCs w:val="16"/>
      </w:rPr>
      <w:fldChar w:fldCharType="end"/>
    </w:r>
    <w:r w:rsidR="009467C4" w:rsidRPr="00444D54">
      <w:rPr>
        <w:rFonts w:cs="Arial"/>
        <w:sz w:val="16"/>
        <w:szCs w:val="16"/>
      </w:rPr>
      <w:tab/>
      <w:t xml:space="preserve">Issued </w:t>
    </w:r>
    <w:r>
      <w:rPr>
        <w:rFonts w:cs="Arial"/>
        <w:sz w:val="16"/>
        <w:szCs w:val="16"/>
      </w:rPr>
      <w:t>17/07/2019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C4" w:rsidRPr="00D05FE2" w:rsidRDefault="00CF53B8" w:rsidP="00322CC5">
    <w:pPr>
      <w:pStyle w:val="Footer"/>
      <w:tabs>
        <w:tab w:val="clear" w:pos="4320"/>
        <w:tab w:val="clear" w:pos="8640"/>
        <w:tab w:val="center" w:pos="5670"/>
        <w:tab w:val="right" w:pos="10773"/>
      </w:tabs>
    </w:pPr>
    <w:r>
      <w:rPr>
        <w:rFonts w:cs="Arial"/>
        <w:sz w:val="16"/>
        <w:szCs w:val="16"/>
      </w:rPr>
      <w:t xml:space="preserve">   </w:t>
    </w:r>
    <w:r w:rsidR="009467C4" w:rsidRPr="005A39F0">
      <w:rPr>
        <w:rFonts w:cs="Arial"/>
        <w:sz w:val="16"/>
        <w:szCs w:val="16"/>
      </w:rPr>
      <w:tab/>
      <w:t xml:space="preserve">Page </w:t>
    </w:r>
    <w:r w:rsidR="009467C4" w:rsidRPr="005A39F0">
      <w:rPr>
        <w:rFonts w:cs="Arial"/>
        <w:b/>
        <w:bCs/>
        <w:sz w:val="16"/>
        <w:szCs w:val="16"/>
      </w:rPr>
      <w:fldChar w:fldCharType="begin"/>
    </w:r>
    <w:r w:rsidR="009467C4" w:rsidRPr="005A39F0">
      <w:rPr>
        <w:rFonts w:cs="Arial"/>
        <w:b/>
        <w:bCs/>
        <w:sz w:val="16"/>
        <w:szCs w:val="16"/>
      </w:rPr>
      <w:instrText xml:space="preserve"> PAGE </w:instrText>
    </w:r>
    <w:r w:rsidR="009467C4" w:rsidRPr="005A39F0">
      <w:rPr>
        <w:rFonts w:cs="Arial"/>
        <w:b/>
        <w:bCs/>
        <w:sz w:val="16"/>
        <w:szCs w:val="16"/>
      </w:rPr>
      <w:fldChar w:fldCharType="separate"/>
    </w:r>
    <w:r w:rsidR="00410060">
      <w:rPr>
        <w:rFonts w:cs="Arial"/>
        <w:b/>
        <w:bCs/>
        <w:noProof/>
        <w:sz w:val="16"/>
        <w:szCs w:val="16"/>
      </w:rPr>
      <w:t>4</w:t>
    </w:r>
    <w:r w:rsidR="009467C4" w:rsidRPr="005A39F0">
      <w:rPr>
        <w:rFonts w:cs="Arial"/>
        <w:b/>
        <w:bCs/>
        <w:sz w:val="16"/>
        <w:szCs w:val="16"/>
      </w:rPr>
      <w:fldChar w:fldCharType="end"/>
    </w:r>
    <w:r w:rsidR="009467C4" w:rsidRPr="005A39F0">
      <w:rPr>
        <w:rFonts w:cs="Arial"/>
        <w:sz w:val="16"/>
        <w:szCs w:val="16"/>
      </w:rPr>
      <w:t xml:space="preserve"> of </w:t>
    </w:r>
    <w:r w:rsidR="009467C4" w:rsidRPr="005A39F0">
      <w:rPr>
        <w:rFonts w:cs="Arial"/>
        <w:b/>
        <w:bCs/>
        <w:sz w:val="16"/>
        <w:szCs w:val="16"/>
      </w:rPr>
      <w:fldChar w:fldCharType="begin"/>
    </w:r>
    <w:r w:rsidR="009467C4" w:rsidRPr="005A39F0">
      <w:rPr>
        <w:rFonts w:cs="Arial"/>
        <w:b/>
        <w:bCs/>
        <w:sz w:val="16"/>
        <w:szCs w:val="16"/>
      </w:rPr>
      <w:instrText xml:space="preserve"> NUMPAGES  </w:instrText>
    </w:r>
    <w:r w:rsidR="009467C4" w:rsidRPr="005A39F0">
      <w:rPr>
        <w:rFonts w:cs="Arial"/>
        <w:b/>
        <w:bCs/>
        <w:sz w:val="16"/>
        <w:szCs w:val="16"/>
      </w:rPr>
      <w:fldChar w:fldCharType="separate"/>
    </w:r>
    <w:r w:rsidR="00410060">
      <w:rPr>
        <w:rFonts w:cs="Arial"/>
        <w:b/>
        <w:bCs/>
        <w:noProof/>
        <w:sz w:val="16"/>
        <w:szCs w:val="16"/>
      </w:rPr>
      <w:t>4</w:t>
    </w:r>
    <w:r w:rsidR="009467C4" w:rsidRPr="005A39F0">
      <w:rPr>
        <w:rFonts w:cs="Arial"/>
        <w:b/>
        <w:bCs/>
        <w:sz w:val="16"/>
        <w:szCs w:val="16"/>
      </w:rPr>
      <w:fldChar w:fldCharType="end"/>
    </w:r>
    <w:r w:rsidR="009467C4">
      <w:rPr>
        <w:rFonts w:cs="Arial"/>
        <w:b/>
        <w:bCs/>
        <w:sz w:val="16"/>
        <w:szCs w:val="16"/>
      </w:rPr>
      <w:br/>
    </w:r>
    <w:r w:rsidR="009467C4">
      <w:rPr>
        <w:rFonts w:cs="Arial"/>
        <w:sz w:val="16"/>
        <w:szCs w:val="16"/>
      </w:rPr>
      <w:tab/>
      <w:t>Issued 30</w:t>
    </w:r>
    <w:r w:rsidR="009467C4" w:rsidRPr="005A39F0">
      <w:rPr>
        <w:rFonts w:cs="Arial"/>
        <w:sz w:val="16"/>
        <w:szCs w:val="16"/>
      </w:rPr>
      <w:t>/0</w:t>
    </w:r>
    <w:r w:rsidR="009467C4">
      <w:rPr>
        <w:rFonts w:cs="Arial"/>
        <w:sz w:val="16"/>
        <w:szCs w:val="16"/>
      </w:rPr>
      <w:t>4</w:t>
    </w:r>
    <w:r w:rsidR="009467C4" w:rsidRPr="005A39F0">
      <w:rPr>
        <w:rFonts w:cs="Arial"/>
        <w:sz w:val="16"/>
        <w:szCs w:val="16"/>
      </w:rPr>
      <w:t>/201</w:t>
    </w:r>
    <w:r w:rsidR="009467C4">
      <w:rPr>
        <w:rFonts w:cs="Arial"/>
        <w:sz w:val="16"/>
        <w:szCs w:val="16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C4" w:rsidRPr="00444D54" w:rsidRDefault="00E3228C" w:rsidP="00444D54">
    <w:pPr>
      <w:pStyle w:val="Footer"/>
      <w:tabs>
        <w:tab w:val="clear" w:pos="4320"/>
        <w:tab w:val="clear" w:pos="8640"/>
        <w:tab w:val="center" w:pos="5529"/>
        <w:tab w:val="right" w:pos="10773"/>
      </w:tabs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59" type="#_x0000_t75" style="position:absolute;margin-left:-56.2pt;margin-top:764.45pt;width:595.3pt;height:76.8pt;z-index:251658240;visibility:visible;mso-position-vertical-relative:page">
          <v:imagedata r:id="rId1" o:title=""/>
          <w10:wrap anchory="page"/>
          <w10:anchorlock/>
        </v:shape>
      </w:pict>
    </w:r>
    <w:r w:rsidR="009467C4" w:rsidRPr="00444D54">
      <w:rPr>
        <w:rFonts w:cs="Arial"/>
        <w:sz w:val="16"/>
        <w:szCs w:val="16"/>
      </w:rPr>
      <w:fldChar w:fldCharType="begin"/>
    </w:r>
    <w:r w:rsidR="009467C4" w:rsidRPr="00444D54">
      <w:rPr>
        <w:rFonts w:cs="Arial"/>
        <w:sz w:val="16"/>
        <w:szCs w:val="16"/>
      </w:rPr>
      <w:instrText xml:space="preserve"> FILENAME   \* MERGEFORMAT </w:instrText>
    </w:r>
    <w:r w:rsidR="009467C4" w:rsidRPr="00444D54">
      <w:rPr>
        <w:rFonts w:cs="Arial"/>
        <w:sz w:val="16"/>
        <w:szCs w:val="16"/>
      </w:rPr>
      <w:fldChar w:fldCharType="separate"/>
    </w:r>
    <w:r w:rsidR="006C52B4">
      <w:rPr>
        <w:rFonts w:cs="Arial"/>
        <w:noProof/>
        <w:sz w:val="16"/>
        <w:szCs w:val="16"/>
      </w:rPr>
      <w:t>Checklist for Contract Extensions and Renewals v1.6 20140512</w:t>
    </w:r>
    <w:r w:rsidR="009467C4" w:rsidRPr="00444D54">
      <w:rPr>
        <w:rFonts w:cs="Arial"/>
        <w:sz w:val="16"/>
        <w:szCs w:val="16"/>
      </w:rPr>
      <w:fldChar w:fldCharType="end"/>
    </w:r>
    <w:r w:rsidR="009467C4" w:rsidRPr="00444D54">
      <w:rPr>
        <w:rFonts w:cs="Arial"/>
        <w:sz w:val="16"/>
        <w:szCs w:val="16"/>
      </w:rPr>
      <w:tab/>
      <w:t xml:space="preserve">Page </w:t>
    </w:r>
    <w:r w:rsidR="009467C4" w:rsidRPr="00444D54">
      <w:rPr>
        <w:rFonts w:cs="Arial"/>
        <w:b/>
        <w:bCs/>
        <w:sz w:val="16"/>
        <w:szCs w:val="16"/>
      </w:rPr>
      <w:fldChar w:fldCharType="begin"/>
    </w:r>
    <w:r w:rsidR="009467C4" w:rsidRPr="00444D54">
      <w:rPr>
        <w:rFonts w:cs="Arial"/>
        <w:b/>
        <w:bCs/>
        <w:sz w:val="16"/>
        <w:szCs w:val="16"/>
      </w:rPr>
      <w:instrText xml:space="preserve"> PAGE </w:instrText>
    </w:r>
    <w:r w:rsidR="009467C4" w:rsidRPr="00444D54">
      <w:rPr>
        <w:rFonts w:cs="Arial"/>
        <w:b/>
        <w:bCs/>
        <w:sz w:val="16"/>
        <w:szCs w:val="16"/>
      </w:rPr>
      <w:fldChar w:fldCharType="separate"/>
    </w:r>
    <w:r w:rsidR="00753943">
      <w:rPr>
        <w:rFonts w:cs="Arial"/>
        <w:b/>
        <w:bCs/>
        <w:noProof/>
        <w:sz w:val="16"/>
        <w:szCs w:val="16"/>
      </w:rPr>
      <w:t>3</w:t>
    </w:r>
    <w:r w:rsidR="009467C4" w:rsidRPr="00444D54">
      <w:rPr>
        <w:rFonts w:cs="Arial"/>
        <w:b/>
        <w:bCs/>
        <w:sz w:val="16"/>
        <w:szCs w:val="16"/>
      </w:rPr>
      <w:fldChar w:fldCharType="end"/>
    </w:r>
    <w:r w:rsidR="009467C4" w:rsidRPr="00444D54">
      <w:rPr>
        <w:rFonts w:cs="Arial"/>
        <w:sz w:val="16"/>
        <w:szCs w:val="16"/>
      </w:rPr>
      <w:t xml:space="preserve"> of </w:t>
    </w:r>
    <w:r w:rsidR="009467C4" w:rsidRPr="00444D54">
      <w:rPr>
        <w:rFonts w:cs="Arial"/>
        <w:b/>
        <w:bCs/>
        <w:sz w:val="16"/>
        <w:szCs w:val="16"/>
      </w:rPr>
      <w:fldChar w:fldCharType="begin"/>
    </w:r>
    <w:r w:rsidR="009467C4" w:rsidRPr="00444D54">
      <w:rPr>
        <w:rFonts w:cs="Arial"/>
        <w:b/>
        <w:bCs/>
        <w:sz w:val="16"/>
        <w:szCs w:val="16"/>
      </w:rPr>
      <w:instrText xml:space="preserve"> NUMPAGES  </w:instrText>
    </w:r>
    <w:r w:rsidR="009467C4" w:rsidRPr="00444D54">
      <w:rPr>
        <w:rFonts w:cs="Arial"/>
        <w:b/>
        <w:bCs/>
        <w:sz w:val="16"/>
        <w:szCs w:val="16"/>
      </w:rPr>
      <w:fldChar w:fldCharType="separate"/>
    </w:r>
    <w:r w:rsidR="00753943">
      <w:rPr>
        <w:rFonts w:cs="Arial"/>
        <w:b/>
        <w:bCs/>
        <w:noProof/>
        <w:sz w:val="16"/>
        <w:szCs w:val="16"/>
      </w:rPr>
      <w:t>3</w:t>
    </w:r>
    <w:r w:rsidR="009467C4" w:rsidRPr="00444D54">
      <w:rPr>
        <w:rFonts w:cs="Arial"/>
        <w:b/>
        <w:bCs/>
        <w:sz w:val="16"/>
        <w:szCs w:val="16"/>
      </w:rPr>
      <w:fldChar w:fldCharType="end"/>
    </w:r>
    <w:r w:rsidR="009467C4" w:rsidRPr="00444D54">
      <w:rPr>
        <w:rFonts w:cs="Arial"/>
        <w:sz w:val="16"/>
        <w:szCs w:val="16"/>
      </w:rPr>
      <w:tab/>
      <w:t>Issued 07/05/2013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CD0" w:rsidRDefault="00335CD0">
      <w:r>
        <w:separator/>
      </w:r>
    </w:p>
  </w:footnote>
  <w:footnote w:type="continuationSeparator" w:id="0">
    <w:p w:rsidR="00335CD0" w:rsidRDefault="0033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C4" w:rsidRPr="00515B1E" w:rsidRDefault="00E3228C" w:rsidP="00515B1E">
    <w:pPr>
      <w:pStyle w:val="Header"/>
    </w:pPr>
    <w:r>
      <w:rPr>
        <w:noProof/>
        <w:lang w:eastAsia="en-AU"/>
      </w:rPr>
      <w:pict>
        <v:rect id="_x0000_s2057" style="position:absolute;margin-left:0;margin-top:.35pt;width:573pt;height:56.7pt;z-index:-251659264;mso-wrap-distance-left:9.05pt;mso-wrap-distance-right:9.05pt;mso-position-horizontal-relative:page;mso-position-vertical-relative:page" stroked="f">
          <v:fill r:id="rId1" o:title="HPW-strip-colour-150" size="0,0" aspect="atLeast" origin="-32767f,-32767f" position="-32767f,-32767f" recolor="t" rotate="t" type="frame"/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C4" w:rsidRPr="00515B1E" w:rsidRDefault="009467C4" w:rsidP="00515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C07"/>
    <w:multiLevelType w:val="hybridMultilevel"/>
    <w:tmpl w:val="E75EB9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13C8"/>
    <w:multiLevelType w:val="hybridMultilevel"/>
    <w:tmpl w:val="14D220B2"/>
    <w:lvl w:ilvl="0" w:tplc="11FAFC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59595B"/>
        <w:sz w:val="22"/>
      </w:rPr>
    </w:lvl>
    <w:lvl w:ilvl="1" w:tplc="EC5C179E">
      <w:start w:val="1"/>
      <w:numFmt w:val="bullet"/>
      <w:lvlText w:val=""/>
      <w:lvlJc w:val="left"/>
      <w:pPr>
        <w:tabs>
          <w:tab w:val="num" w:pos="-944"/>
        </w:tabs>
        <w:ind w:left="-944" w:hanging="360"/>
      </w:pPr>
      <w:rPr>
        <w:rFonts w:ascii="Wingdings" w:hAnsi="Wingdings" w:hint="default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2" w15:restartNumberingAfterBreak="0">
    <w:nsid w:val="125030FF"/>
    <w:multiLevelType w:val="hybridMultilevel"/>
    <w:tmpl w:val="D8C0FC06"/>
    <w:lvl w:ilvl="0" w:tplc="9FA4C906">
      <w:start w:val="1"/>
      <w:numFmt w:val="bullet"/>
      <w:lvlText w:val=""/>
      <w:lvlJc w:val="left"/>
      <w:pPr>
        <w:tabs>
          <w:tab w:val="num" w:pos="1619"/>
        </w:tabs>
        <w:ind w:left="161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78B1"/>
    <w:multiLevelType w:val="hybridMultilevel"/>
    <w:tmpl w:val="E13A16F0"/>
    <w:lvl w:ilvl="0" w:tplc="11FAFC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59595B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-944"/>
        </w:tabs>
        <w:ind w:left="-94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4" w15:restartNumberingAfterBreak="0">
    <w:nsid w:val="1F355F1F"/>
    <w:multiLevelType w:val="hybridMultilevel"/>
    <w:tmpl w:val="0066C786"/>
    <w:lvl w:ilvl="0" w:tplc="777C646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218A12CE">
      <w:start w:val="1"/>
      <w:numFmt w:val="bullet"/>
      <w:pStyle w:val="QldRailBulletB"/>
      <w:lvlText w:val=""/>
      <w:lvlJc w:val="left"/>
      <w:pPr>
        <w:tabs>
          <w:tab w:val="num" w:pos="-944"/>
        </w:tabs>
        <w:ind w:left="-944" w:hanging="360"/>
      </w:pPr>
      <w:rPr>
        <w:rFonts w:ascii="Symbol" w:hAnsi="Symbol" w:hint="default"/>
        <w:color w:val="59595B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5" w15:restartNumberingAfterBreak="0">
    <w:nsid w:val="2A7B7CC6"/>
    <w:multiLevelType w:val="hybridMultilevel"/>
    <w:tmpl w:val="B87AA074"/>
    <w:lvl w:ilvl="0" w:tplc="07B62950">
      <w:start w:val="1"/>
      <w:numFmt w:val="bullet"/>
      <w:pStyle w:val="QldRailBulletA"/>
      <w:lvlText w:val=""/>
      <w:lvlJc w:val="left"/>
      <w:pPr>
        <w:tabs>
          <w:tab w:val="num" w:pos="1622"/>
        </w:tabs>
        <w:ind w:left="1622" w:hanging="363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417"/>
    <w:multiLevelType w:val="hybridMultilevel"/>
    <w:tmpl w:val="CFA6C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B49BA"/>
    <w:multiLevelType w:val="multilevel"/>
    <w:tmpl w:val="597A340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59595B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F43AA"/>
    <w:multiLevelType w:val="hybridMultilevel"/>
    <w:tmpl w:val="1D6058A8"/>
    <w:lvl w:ilvl="0" w:tplc="1870DF18">
      <w:start w:val="1"/>
      <w:numFmt w:val="bullet"/>
      <w:lvlText w:val=""/>
      <w:lvlJc w:val="left"/>
      <w:pPr>
        <w:tabs>
          <w:tab w:val="num" w:pos="624"/>
        </w:tabs>
        <w:ind w:left="624" w:hanging="264"/>
      </w:pPr>
      <w:rPr>
        <w:rFonts w:ascii="Wingdings 2" w:hAnsi="Wingdings 2" w:hint="default"/>
        <w:color w:val="59595B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451B8"/>
    <w:multiLevelType w:val="hybridMultilevel"/>
    <w:tmpl w:val="6C743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F4159"/>
    <w:multiLevelType w:val="hybridMultilevel"/>
    <w:tmpl w:val="6FB867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87F6A"/>
    <w:multiLevelType w:val="hybridMultilevel"/>
    <w:tmpl w:val="96025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91A03"/>
    <w:multiLevelType w:val="multilevel"/>
    <w:tmpl w:val="E75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2B2"/>
    <w:multiLevelType w:val="hybridMultilevel"/>
    <w:tmpl w:val="597A3404"/>
    <w:lvl w:ilvl="0" w:tplc="11FAFC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59595B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40EB4"/>
    <w:multiLevelType w:val="multilevel"/>
    <w:tmpl w:val="E75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E1F24"/>
    <w:multiLevelType w:val="hybridMultilevel"/>
    <w:tmpl w:val="03144E08"/>
    <w:lvl w:ilvl="0" w:tplc="777C646C">
      <w:start w:val="1"/>
      <w:numFmt w:val="bullet"/>
      <w:pStyle w:val="QldRailBulletC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-944"/>
        </w:tabs>
        <w:ind w:left="-94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16" w15:restartNumberingAfterBreak="0">
    <w:nsid w:val="7E01361E"/>
    <w:multiLevelType w:val="hybridMultilevel"/>
    <w:tmpl w:val="A470E3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8"/>
  </w:num>
  <w:num w:numId="11">
    <w:abstractNumId w:val="15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cumentProtection w:edit="forms" w:enforcement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5C7"/>
    <w:rsid w:val="0000084D"/>
    <w:rsid w:val="00012ADF"/>
    <w:rsid w:val="0001647C"/>
    <w:rsid w:val="00024372"/>
    <w:rsid w:val="00030B1F"/>
    <w:rsid w:val="00040248"/>
    <w:rsid w:val="000409CB"/>
    <w:rsid w:val="000449F5"/>
    <w:rsid w:val="00052B1E"/>
    <w:rsid w:val="00054224"/>
    <w:rsid w:val="000630E7"/>
    <w:rsid w:val="000675C7"/>
    <w:rsid w:val="000724D2"/>
    <w:rsid w:val="00086A1C"/>
    <w:rsid w:val="00090FDF"/>
    <w:rsid w:val="00091716"/>
    <w:rsid w:val="00093B6D"/>
    <w:rsid w:val="00094E1B"/>
    <w:rsid w:val="000C2DAF"/>
    <w:rsid w:val="000C71C1"/>
    <w:rsid w:val="000C787B"/>
    <w:rsid w:val="000F049A"/>
    <w:rsid w:val="000F1872"/>
    <w:rsid w:val="001072EF"/>
    <w:rsid w:val="001113E4"/>
    <w:rsid w:val="001133A1"/>
    <w:rsid w:val="0012094B"/>
    <w:rsid w:val="00123449"/>
    <w:rsid w:val="001345DF"/>
    <w:rsid w:val="00144BD8"/>
    <w:rsid w:val="00151AD8"/>
    <w:rsid w:val="001530BA"/>
    <w:rsid w:val="00157B89"/>
    <w:rsid w:val="0016542C"/>
    <w:rsid w:val="0016633D"/>
    <w:rsid w:val="001835E9"/>
    <w:rsid w:val="0018737A"/>
    <w:rsid w:val="00197668"/>
    <w:rsid w:val="001B191D"/>
    <w:rsid w:val="001C072E"/>
    <w:rsid w:val="001C66E6"/>
    <w:rsid w:val="001C7D03"/>
    <w:rsid w:val="001D619D"/>
    <w:rsid w:val="001D6299"/>
    <w:rsid w:val="001F00FC"/>
    <w:rsid w:val="001F0143"/>
    <w:rsid w:val="001F2B39"/>
    <w:rsid w:val="002003CE"/>
    <w:rsid w:val="00204917"/>
    <w:rsid w:val="00204D24"/>
    <w:rsid w:val="0021185B"/>
    <w:rsid w:val="00215B77"/>
    <w:rsid w:val="00220CD4"/>
    <w:rsid w:val="002219CD"/>
    <w:rsid w:val="00221C6A"/>
    <w:rsid w:val="002301E0"/>
    <w:rsid w:val="00231857"/>
    <w:rsid w:val="00236030"/>
    <w:rsid w:val="0023637A"/>
    <w:rsid w:val="00242BF2"/>
    <w:rsid w:val="00247435"/>
    <w:rsid w:val="00274A82"/>
    <w:rsid w:val="00275DC4"/>
    <w:rsid w:val="00277D53"/>
    <w:rsid w:val="00281A6C"/>
    <w:rsid w:val="00284B2C"/>
    <w:rsid w:val="002876E0"/>
    <w:rsid w:val="002A6F34"/>
    <w:rsid w:val="002B2428"/>
    <w:rsid w:val="002D4573"/>
    <w:rsid w:val="002D48AB"/>
    <w:rsid w:val="0030576C"/>
    <w:rsid w:val="00313D99"/>
    <w:rsid w:val="00317BE6"/>
    <w:rsid w:val="00321C31"/>
    <w:rsid w:val="00322BE3"/>
    <w:rsid w:val="00322CC5"/>
    <w:rsid w:val="00326E85"/>
    <w:rsid w:val="00335CD0"/>
    <w:rsid w:val="00340133"/>
    <w:rsid w:val="0034102C"/>
    <w:rsid w:val="003416C0"/>
    <w:rsid w:val="003429DC"/>
    <w:rsid w:val="00360D16"/>
    <w:rsid w:val="0036276B"/>
    <w:rsid w:val="00364ADF"/>
    <w:rsid w:val="00373EEC"/>
    <w:rsid w:val="00374A5D"/>
    <w:rsid w:val="003801C0"/>
    <w:rsid w:val="00384CED"/>
    <w:rsid w:val="00391840"/>
    <w:rsid w:val="00393D00"/>
    <w:rsid w:val="00393D08"/>
    <w:rsid w:val="003A0B8D"/>
    <w:rsid w:val="003B526A"/>
    <w:rsid w:val="003C18AC"/>
    <w:rsid w:val="003F3950"/>
    <w:rsid w:val="003F57D1"/>
    <w:rsid w:val="00410060"/>
    <w:rsid w:val="00421B08"/>
    <w:rsid w:val="00422214"/>
    <w:rsid w:val="00426FC8"/>
    <w:rsid w:val="004371A0"/>
    <w:rsid w:val="004372FC"/>
    <w:rsid w:val="00444596"/>
    <w:rsid w:val="00444D54"/>
    <w:rsid w:val="00445054"/>
    <w:rsid w:val="00452420"/>
    <w:rsid w:val="00455E50"/>
    <w:rsid w:val="00471EB8"/>
    <w:rsid w:val="004741EC"/>
    <w:rsid w:val="004A012F"/>
    <w:rsid w:val="004B4BC2"/>
    <w:rsid w:val="004C46FC"/>
    <w:rsid w:val="0051598C"/>
    <w:rsid w:val="00515B1E"/>
    <w:rsid w:val="0051726E"/>
    <w:rsid w:val="005206C1"/>
    <w:rsid w:val="005252E7"/>
    <w:rsid w:val="00525DBC"/>
    <w:rsid w:val="005260D0"/>
    <w:rsid w:val="00533F99"/>
    <w:rsid w:val="005427EC"/>
    <w:rsid w:val="00545C36"/>
    <w:rsid w:val="005555EA"/>
    <w:rsid w:val="00556ED4"/>
    <w:rsid w:val="00557448"/>
    <w:rsid w:val="00572FC2"/>
    <w:rsid w:val="005816F7"/>
    <w:rsid w:val="00586F78"/>
    <w:rsid w:val="00587A89"/>
    <w:rsid w:val="00591473"/>
    <w:rsid w:val="00593713"/>
    <w:rsid w:val="005C081C"/>
    <w:rsid w:val="005C0A57"/>
    <w:rsid w:val="005C5D0D"/>
    <w:rsid w:val="005E0A17"/>
    <w:rsid w:val="005E119C"/>
    <w:rsid w:val="005E5B00"/>
    <w:rsid w:val="005E7517"/>
    <w:rsid w:val="005F5029"/>
    <w:rsid w:val="005F70ED"/>
    <w:rsid w:val="005F798C"/>
    <w:rsid w:val="006006EA"/>
    <w:rsid w:val="006014DB"/>
    <w:rsid w:val="00611DBB"/>
    <w:rsid w:val="00615A9C"/>
    <w:rsid w:val="006328F5"/>
    <w:rsid w:val="00637020"/>
    <w:rsid w:val="006430BC"/>
    <w:rsid w:val="00643F7A"/>
    <w:rsid w:val="00645EAE"/>
    <w:rsid w:val="00661623"/>
    <w:rsid w:val="00673C0E"/>
    <w:rsid w:val="00675496"/>
    <w:rsid w:val="006803D7"/>
    <w:rsid w:val="00680495"/>
    <w:rsid w:val="00681694"/>
    <w:rsid w:val="006820BD"/>
    <w:rsid w:val="006870D5"/>
    <w:rsid w:val="006A0C67"/>
    <w:rsid w:val="006A1C92"/>
    <w:rsid w:val="006A4336"/>
    <w:rsid w:val="006A5D65"/>
    <w:rsid w:val="006B504D"/>
    <w:rsid w:val="006C4D93"/>
    <w:rsid w:val="006C52B4"/>
    <w:rsid w:val="006C6AC0"/>
    <w:rsid w:val="006D4449"/>
    <w:rsid w:val="006E4B25"/>
    <w:rsid w:val="006E5280"/>
    <w:rsid w:val="006E66C0"/>
    <w:rsid w:val="006F53EF"/>
    <w:rsid w:val="006F5E95"/>
    <w:rsid w:val="0070257F"/>
    <w:rsid w:val="00706732"/>
    <w:rsid w:val="007130E3"/>
    <w:rsid w:val="00721446"/>
    <w:rsid w:val="00721D46"/>
    <w:rsid w:val="00737077"/>
    <w:rsid w:val="00753943"/>
    <w:rsid w:val="00760C14"/>
    <w:rsid w:val="00777F7A"/>
    <w:rsid w:val="007979E3"/>
    <w:rsid w:val="007A2884"/>
    <w:rsid w:val="007A336B"/>
    <w:rsid w:val="007B0FF2"/>
    <w:rsid w:val="007B1E6A"/>
    <w:rsid w:val="007B6523"/>
    <w:rsid w:val="007B7F64"/>
    <w:rsid w:val="007C0F16"/>
    <w:rsid w:val="007C40F8"/>
    <w:rsid w:val="007C5F0A"/>
    <w:rsid w:val="007D5C11"/>
    <w:rsid w:val="007E1556"/>
    <w:rsid w:val="007E2360"/>
    <w:rsid w:val="007E41B5"/>
    <w:rsid w:val="007E691F"/>
    <w:rsid w:val="007F1BDB"/>
    <w:rsid w:val="007F2DF1"/>
    <w:rsid w:val="00807881"/>
    <w:rsid w:val="0081141B"/>
    <w:rsid w:val="008327E5"/>
    <w:rsid w:val="00841F37"/>
    <w:rsid w:val="008421D2"/>
    <w:rsid w:val="00843308"/>
    <w:rsid w:val="008567D4"/>
    <w:rsid w:val="00857610"/>
    <w:rsid w:val="00861B29"/>
    <w:rsid w:val="00883FF3"/>
    <w:rsid w:val="0088683C"/>
    <w:rsid w:val="00892600"/>
    <w:rsid w:val="008A2B20"/>
    <w:rsid w:val="008A5260"/>
    <w:rsid w:val="008B79A4"/>
    <w:rsid w:val="008C0E52"/>
    <w:rsid w:val="008D1545"/>
    <w:rsid w:val="008D207D"/>
    <w:rsid w:val="008D34D4"/>
    <w:rsid w:val="008D416F"/>
    <w:rsid w:val="008E6049"/>
    <w:rsid w:val="008F084C"/>
    <w:rsid w:val="008F77DF"/>
    <w:rsid w:val="00906625"/>
    <w:rsid w:val="0091074F"/>
    <w:rsid w:val="009123BD"/>
    <w:rsid w:val="00921A7D"/>
    <w:rsid w:val="00926E32"/>
    <w:rsid w:val="00932117"/>
    <w:rsid w:val="009467C4"/>
    <w:rsid w:val="009572A4"/>
    <w:rsid w:val="00974A07"/>
    <w:rsid w:val="00986310"/>
    <w:rsid w:val="0099198F"/>
    <w:rsid w:val="009A6599"/>
    <w:rsid w:val="009B0BA8"/>
    <w:rsid w:val="009B1506"/>
    <w:rsid w:val="009C1341"/>
    <w:rsid w:val="009C16DE"/>
    <w:rsid w:val="009C17E1"/>
    <w:rsid w:val="009E0D02"/>
    <w:rsid w:val="009F3EB3"/>
    <w:rsid w:val="009F4DB2"/>
    <w:rsid w:val="009F5067"/>
    <w:rsid w:val="00A078C2"/>
    <w:rsid w:val="00A12147"/>
    <w:rsid w:val="00A160C0"/>
    <w:rsid w:val="00A208D2"/>
    <w:rsid w:val="00A22DD2"/>
    <w:rsid w:val="00A34DE4"/>
    <w:rsid w:val="00A44E24"/>
    <w:rsid w:val="00A56C2E"/>
    <w:rsid w:val="00A61A4A"/>
    <w:rsid w:val="00A63CCD"/>
    <w:rsid w:val="00A82732"/>
    <w:rsid w:val="00A8537F"/>
    <w:rsid w:val="00A919E7"/>
    <w:rsid w:val="00AA087B"/>
    <w:rsid w:val="00AA2320"/>
    <w:rsid w:val="00AB0AEE"/>
    <w:rsid w:val="00AC14F0"/>
    <w:rsid w:val="00AC240F"/>
    <w:rsid w:val="00AC40B1"/>
    <w:rsid w:val="00AD1F29"/>
    <w:rsid w:val="00AD2B55"/>
    <w:rsid w:val="00AE092D"/>
    <w:rsid w:val="00AE4446"/>
    <w:rsid w:val="00AF372C"/>
    <w:rsid w:val="00AF4974"/>
    <w:rsid w:val="00AF6946"/>
    <w:rsid w:val="00AF745D"/>
    <w:rsid w:val="00B0338C"/>
    <w:rsid w:val="00B14130"/>
    <w:rsid w:val="00B276D1"/>
    <w:rsid w:val="00B31792"/>
    <w:rsid w:val="00B3487A"/>
    <w:rsid w:val="00B36A8E"/>
    <w:rsid w:val="00B4695E"/>
    <w:rsid w:val="00B523C2"/>
    <w:rsid w:val="00B64AEE"/>
    <w:rsid w:val="00B65201"/>
    <w:rsid w:val="00B721EB"/>
    <w:rsid w:val="00B7493F"/>
    <w:rsid w:val="00B77741"/>
    <w:rsid w:val="00B90ED5"/>
    <w:rsid w:val="00B91A85"/>
    <w:rsid w:val="00B9512B"/>
    <w:rsid w:val="00BA2245"/>
    <w:rsid w:val="00BB47CD"/>
    <w:rsid w:val="00BB7AC0"/>
    <w:rsid w:val="00BC31DE"/>
    <w:rsid w:val="00BD07C4"/>
    <w:rsid w:val="00BD20B4"/>
    <w:rsid w:val="00BD7070"/>
    <w:rsid w:val="00BE2A96"/>
    <w:rsid w:val="00C14255"/>
    <w:rsid w:val="00C22F2D"/>
    <w:rsid w:val="00C24796"/>
    <w:rsid w:val="00C24AFD"/>
    <w:rsid w:val="00C25796"/>
    <w:rsid w:val="00C26A57"/>
    <w:rsid w:val="00C31949"/>
    <w:rsid w:val="00C3208A"/>
    <w:rsid w:val="00C34E42"/>
    <w:rsid w:val="00C44502"/>
    <w:rsid w:val="00C452E2"/>
    <w:rsid w:val="00C51C2B"/>
    <w:rsid w:val="00C546C6"/>
    <w:rsid w:val="00C61967"/>
    <w:rsid w:val="00C94AE6"/>
    <w:rsid w:val="00C9519B"/>
    <w:rsid w:val="00C955C0"/>
    <w:rsid w:val="00CA28A8"/>
    <w:rsid w:val="00CA5579"/>
    <w:rsid w:val="00CA6D54"/>
    <w:rsid w:val="00CB1368"/>
    <w:rsid w:val="00CB236F"/>
    <w:rsid w:val="00CC579C"/>
    <w:rsid w:val="00CD2522"/>
    <w:rsid w:val="00CF0185"/>
    <w:rsid w:val="00CF53B8"/>
    <w:rsid w:val="00CF7AA8"/>
    <w:rsid w:val="00D01554"/>
    <w:rsid w:val="00D04693"/>
    <w:rsid w:val="00D05FE2"/>
    <w:rsid w:val="00D12D3A"/>
    <w:rsid w:val="00D16043"/>
    <w:rsid w:val="00D21968"/>
    <w:rsid w:val="00D32CBC"/>
    <w:rsid w:val="00D5258E"/>
    <w:rsid w:val="00D60382"/>
    <w:rsid w:val="00D618E3"/>
    <w:rsid w:val="00D73E70"/>
    <w:rsid w:val="00D75C61"/>
    <w:rsid w:val="00D816DA"/>
    <w:rsid w:val="00D81F91"/>
    <w:rsid w:val="00D85C17"/>
    <w:rsid w:val="00D92F1F"/>
    <w:rsid w:val="00D934AE"/>
    <w:rsid w:val="00DA759D"/>
    <w:rsid w:val="00DA7BEB"/>
    <w:rsid w:val="00DC4F55"/>
    <w:rsid w:val="00DD0358"/>
    <w:rsid w:val="00DD38AC"/>
    <w:rsid w:val="00DE6D7B"/>
    <w:rsid w:val="00DE77DB"/>
    <w:rsid w:val="00DF1865"/>
    <w:rsid w:val="00DF789B"/>
    <w:rsid w:val="00E01DE3"/>
    <w:rsid w:val="00E053C1"/>
    <w:rsid w:val="00E13496"/>
    <w:rsid w:val="00E1794B"/>
    <w:rsid w:val="00E246DE"/>
    <w:rsid w:val="00E31212"/>
    <w:rsid w:val="00E3228C"/>
    <w:rsid w:val="00E33337"/>
    <w:rsid w:val="00E34E95"/>
    <w:rsid w:val="00E44CC6"/>
    <w:rsid w:val="00E55211"/>
    <w:rsid w:val="00E56E4A"/>
    <w:rsid w:val="00E61421"/>
    <w:rsid w:val="00E61D64"/>
    <w:rsid w:val="00E71167"/>
    <w:rsid w:val="00E76E53"/>
    <w:rsid w:val="00E8103C"/>
    <w:rsid w:val="00E86B87"/>
    <w:rsid w:val="00E874ED"/>
    <w:rsid w:val="00E944A2"/>
    <w:rsid w:val="00E96784"/>
    <w:rsid w:val="00EA386D"/>
    <w:rsid w:val="00EA44E2"/>
    <w:rsid w:val="00EA458A"/>
    <w:rsid w:val="00EA6CC1"/>
    <w:rsid w:val="00EB2E8E"/>
    <w:rsid w:val="00EB3D27"/>
    <w:rsid w:val="00EC2508"/>
    <w:rsid w:val="00ED570F"/>
    <w:rsid w:val="00ED7E10"/>
    <w:rsid w:val="00EE577F"/>
    <w:rsid w:val="00EF5D25"/>
    <w:rsid w:val="00F142E7"/>
    <w:rsid w:val="00F26E36"/>
    <w:rsid w:val="00F30A45"/>
    <w:rsid w:val="00F36E39"/>
    <w:rsid w:val="00F40F43"/>
    <w:rsid w:val="00F454F6"/>
    <w:rsid w:val="00F56D4F"/>
    <w:rsid w:val="00F61690"/>
    <w:rsid w:val="00F73174"/>
    <w:rsid w:val="00F816EB"/>
    <w:rsid w:val="00F84EE3"/>
    <w:rsid w:val="00F939F3"/>
    <w:rsid w:val="00FA254F"/>
    <w:rsid w:val="00FA281B"/>
    <w:rsid w:val="00FB5138"/>
    <w:rsid w:val="00FC5286"/>
    <w:rsid w:val="00FD1A6F"/>
    <w:rsid w:val="00FE462F"/>
    <w:rsid w:val="00FE73FE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05CC1056"/>
  <w15:chartTrackingRefBased/>
  <w15:docId w15:val="{577C5D4C-1C82-4A2E-871C-F1985D3C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Main"/>
    <w:qFormat/>
    <w:rsid w:val="006C6AC0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aliases w:val="Queensland Rail - Heading 1"/>
    <w:basedOn w:val="Normal"/>
    <w:next w:val="Normal"/>
    <w:link w:val="Heading1Char"/>
    <w:qFormat/>
    <w:pPr>
      <w:keepNext/>
      <w:keepLines/>
      <w:spacing w:before="240" w:after="120"/>
      <w:outlineLvl w:val="0"/>
    </w:pPr>
    <w:rPr>
      <w:rFonts w:eastAsia="Cambria"/>
      <w:b/>
      <w:bCs/>
      <w:color w:val="C9282D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 w:after="120"/>
      <w:outlineLvl w:val="1"/>
    </w:pPr>
    <w:rPr>
      <w:rFonts w:eastAsia="Cambria"/>
      <w:b/>
      <w:bCs/>
      <w:color w:val="C9282D"/>
      <w:sz w:val="40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120"/>
      <w:outlineLvl w:val="2"/>
    </w:pPr>
    <w:rPr>
      <w:rFonts w:eastAsia="Cambria"/>
      <w:bCs/>
      <w:color w:val="C9282D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</w:rPr>
  </w:style>
  <w:style w:type="character" w:customStyle="1" w:styleId="Heading1Char">
    <w:name w:val="Heading 1 Char"/>
    <w:aliases w:val="Queensland Rail - Heading 1 Char"/>
    <w:link w:val="Heading1"/>
    <w:locked/>
    <w:rPr>
      <w:rFonts w:ascii="Arial" w:hAnsi="Arial" w:cs="Times New Roman"/>
      <w:b/>
      <w:bCs/>
      <w:color w:val="C9282D"/>
      <w:sz w:val="32"/>
      <w:szCs w:val="32"/>
    </w:rPr>
  </w:style>
  <w:style w:type="character" w:customStyle="1" w:styleId="Heading2Char">
    <w:name w:val="Heading 2 Char"/>
    <w:link w:val="Heading2"/>
    <w:locked/>
    <w:rPr>
      <w:rFonts w:ascii="Arial" w:hAnsi="Arial" w:cs="Times New Roman"/>
      <w:b/>
      <w:bCs/>
      <w:color w:val="C9282D"/>
      <w:sz w:val="26"/>
      <w:szCs w:val="26"/>
    </w:rPr>
  </w:style>
  <w:style w:type="character" w:customStyle="1" w:styleId="Heading3Char">
    <w:name w:val="Heading 3 Char"/>
    <w:link w:val="Heading3"/>
    <w:locked/>
    <w:rPr>
      <w:rFonts w:ascii="Arial" w:hAnsi="Arial" w:cs="Times New Roman"/>
      <w:bCs/>
      <w:color w:val="C9282D"/>
      <w:sz w:val="40"/>
    </w:rPr>
  </w:style>
  <w:style w:type="paragraph" w:customStyle="1" w:styleId="Disclosure">
    <w:name w:val="Disclosure"/>
    <w:basedOn w:val="Normal"/>
    <w:semiHidden/>
    <w:rPr>
      <w:color w:val="7F7F7F"/>
      <w:sz w:val="18"/>
    </w:rPr>
  </w:style>
  <w:style w:type="table" w:styleId="TableGrid">
    <w:name w:val="Table Grid"/>
    <w:basedOn w:val="TableNormal"/>
    <w:semiHidden/>
    <w:rsid w:val="00BA22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BA2245"/>
    <w:rPr>
      <w:rFonts w:cs="Times New Roman"/>
      <w:color w:val="0000FF"/>
      <w:u w:val="single"/>
    </w:rPr>
  </w:style>
  <w:style w:type="paragraph" w:customStyle="1" w:styleId="QldRailBulletA">
    <w:name w:val="Qld Rail _ Bullet A"/>
    <w:basedOn w:val="Normal"/>
    <w:rsid w:val="00EE577F"/>
    <w:pPr>
      <w:numPr>
        <w:numId w:val="1"/>
      </w:numPr>
    </w:pPr>
    <w:rPr>
      <w:lang w:val="en-US"/>
    </w:rPr>
  </w:style>
  <w:style w:type="paragraph" w:styleId="BalloonText">
    <w:name w:val="Balloon Text"/>
    <w:basedOn w:val="Normal"/>
    <w:semiHidden/>
    <w:rsid w:val="00ED7E1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049A"/>
    <w:rPr>
      <w:rFonts w:cs="Times New Roman"/>
      <w:color w:val="800080"/>
      <w:u w:val="single"/>
    </w:rPr>
  </w:style>
  <w:style w:type="paragraph" w:styleId="DocumentMap">
    <w:name w:val="Document Map"/>
    <w:basedOn w:val="Normal"/>
    <w:semiHidden/>
    <w:rsid w:val="00EA458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QldRailBulletC">
    <w:name w:val="Qld Rail _ Bullet C"/>
    <w:basedOn w:val="Normal"/>
    <w:rsid w:val="00D816DA"/>
    <w:pPr>
      <w:numPr>
        <w:numId w:val="11"/>
      </w:numPr>
    </w:pPr>
  </w:style>
  <w:style w:type="paragraph" w:customStyle="1" w:styleId="QldRailBulletB">
    <w:name w:val="Qld Rail _ Bullet B"/>
    <w:basedOn w:val="Normal"/>
    <w:rsid w:val="00D816DA"/>
    <w:pPr>
      <w:numPr>
        <w:ilvl w:val="1"/>
        <w:numId w:val="13"/>
      </w:numPr>
    </w:pPr>
  </w:style>
  <w:style w:type="character" w:styleId="CommentReference">
    <w:name w:val="annotation reference"/>
    <w:rsid w:val="00183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5E9"/>
    <w:rPr>
      <w:sz w:val="20"/>
      <w:szCs w:val="20"/>
    </w:rPr>
  </w:style>
  <w:style w:type="character" w:customStyle="1" w:styleId="CommentTextChar">
    <w:name w:val="Comment Text Char"/>
    <w:link w:val="CommentText"/>
    <w:rsid w:val="001835E9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35E9"/>
    <w:rPr>
      <w:b/>
      <w:bCs/>
    </w:rPr>
  </w:style>
  <w:style w:type="character" w:customStyle="1" w:styleId="CommentSubjectChar">
    <w:name w:val="Comment Subject Char"/>
    <w:link w:val="CommentSubject"/>
    <w:rsid w:val="001835E9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C2508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871390\Local%20Settings\Temp\FormTemplate%20Portrait%20-%20provisional%20approval%20201112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Procurement</Service1>
    <Copyright_x0020_Status xmlns="726603ff-323f-461b-beba-bdd911713299" xsi:nil="true"/>
    <AGLS_x0020_File_x0020_Type xmlns="726603ff-323f-461b-beba-bdd911713299">checklist</AGLS_x0020_File_x0020_Type>
    <_Relation xmlns="http://schemas.microsoft.com/sharepoint/v3/fields" xsi:nil="true"/>
    <Availability xmlns="726603ff-323f-461b-beba-bdd911713299" xsi:nil="true"/>
    <Business_x0020_Area xmlns="726603ff-323f-461b-beba-bdd911713299">Procurement Transformation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>MARTIN Vic</DisplayName>
        <AccountId>1068</AccountId>
        <AccountType/>
      </UserInfo>
    </PublishingContact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23BE5-54D4-4C86-8C05-E4EF93F3EE5E}"/>
</file>

<file path=customXml/itemProps2.xml><?xml version="1.0" encoding="utf-8"?>
<ds:datastoreItem xmlns:ds="http://schemas.openxmlformats.org/officeDocument/2006/customXml" ds:itemID="{DCEB40BD-A50F-43B1-8B99-F7E554E057B1}"/>
</file>

<file path=customXml/itemProps3.xml><?xml version="1.0" encoding="utf-8"?>
<ds:datastoreItem xmlns:ds="http://schemas.openxmlformats.org/officeDocument/2006/customXml" ds:itemID="{479B0849-8869-4680-BA73-DA35552535B6}"/>
</file>

<file path=customXml/itemProps4.xml><?xml version="1.0" encoding="utf-8"?>
<ds:datastoreItem xmlns:ds="http://schemas.openxmlformats.org/officeDocument/2006/customXml" ds:itemID="{8DCA34DB-E782-4318-B60F-3B384BD63BD5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 Portrait - provisional approval 20111205.DOT</Template>
  <TotalTime>0</TotalTime>
  <Pages>3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 Portrait</vt:lpstr>
    </vt:vector>
  </TitlesOfParts>
  <Company>Queensland Rail</Company>
  <LinksUpToDate>false</LinksUpToDate>
  <CharactersWithSpaces>10162</CharactersWithSpaces>
  <SharedDoc>false</SharedDoc>
  <HLinks>
    <vt:vector size="6" baseType="variant">
      <vt:variant>
        <vt:i4>5963847</vt:i4>
      </vt:variant>
      <vt:variant>
        <vt:i4>149</vt:i4>
      </vt:variant>
      <vt:variant>
        <vt:i4>0</vt:i4>
      </vt:variant>
      <vt:variant>
        <vt:i4>5</vt:i4>
      </vt:variant>
      <vt:variant>
        <vt:lpwstr>http://www.hpw.qld.gov.au/SiteCollectionDocuments/ContractExtensionsRenewalsFAQs.pdf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 Portrait</dc:title>
  <dc:subject/>
  <dc:creator>r871390</dc:creator>
  <cp:keywords/>
  <dc:description/>
  <cp:lastModifiedBy>MARTIN Vic</cp:lastModifiedBy>
  <cp:revision>2</cp:revision>
  <cp:lastPrinted>2014-05-29T23:52:00Z</cp:lastPrinted>
  <dcterms:created xsi:type="dcterms:W3CDTF">2019-08-09T04:09:00Z</dcterms:created>
  <dcterms:modified xsi:type="dcterms:W3CDTF">2019-08-09T04:09:00Z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">
    <vt:lpwstr>Queensland Rail Offical</vt:lpwstr>
  </property>
  <property fmtid="{D5CDD505-2E9C-101B-9397-08002B2CF9AE}" pid="3" name="Document Type">
    <vt:lpwstr>Form</vt:lpwstr>
  </property>
  <property fmtid="{D5CDD505-2E9C-101B-9397-08002B2CF9AE}" pid="4" name="Copyright">
    <vt:lpwstr>© 2011 Queensland Rail Limited</vt:lpwstr>
  </property>
  <property fmtid="{D5CDD505-2E9C-101B-9397-08002B2CF9AE}" pid="5" name="TemplateVersion">
    <vt:lpwstr>4.0</vt:lpwstr>
  </property>
  <property fmtid="{D5CDD505-2E9C-101B-9397-08002B2CF9AE}" pid="6" name="display_urn:schemas-microsoft-com:office:office#PublishingContact">
    <vt:lpwstr>WILSON James</vt:lpwstr>
  </property>
  <property fmtid="{D5CDD505-2E9C-101B-9397-08002B2CF9AE}" pid="7" name="display_urn:schemas-microsoft-com:office:office#Editor">
    <vt:lpwstr>DEVEREAUX Bree</vt:lpwstr>
  </property>
  <property fmtid="{D5CDD505-2E9C-101B-9397-08002B2CF9AE}" pid="8" name="Order">
    <vt:r8>917000</vt:r8>
  </property>
  <property fmtid="{D5CDD505-2E9C-101B-9397-08002B2CF9AE}" pid="9" name="xd_ProgID">
    <vt:lpwstr/>
  </property>
  <property fmtid="{D5CDD505-2E9C-101B-9397-08002B2CF9AE}" pid="10" name="PublishingStartDate">
    <vt:lpwstr/>
  </property>
  <property fmtid="{D5CDD505-2E9C-101B-9397-08002B2CF9AE}" pid="11" name="PublishingExpirationDate">
    <vt:lpwstr/>
  </property>
  <property fmtid="{D5CDD505-2E9C-101B-9397-08002B2CF9AE}" pid="12" name="_RightsManagement">
    <vt:lpwstr/>
  </property>
  <property fmtid="{D5CDD505-2E9C-101B-9397-08002B2CF9AE}" pid="13" name="display_urn:schemas-microsoft-com:office:office#Author">
    <vt:lpwstr>ANDERSON Brett</vt:lpwstr>
  </property>
  <property fmtid="{D5CDD505-2E9C-101B-9397-08002B2CF9AE}" pid="14" name="TemplateUrl">
    <vt:lpwstr/>
  </property>
  <property fmtid="{D5CDD505-2E9C-101B-9397-08002B2CF9AE}" pid="15" name="ContentTypeId">
    <vt:lpwstr>0x01010B002B443A8F8345DD4DB9EECA380C118F490200B6441F79649A2E4DADD89CA0FBD7FCD0</vt:lpwstr>
  </property>
  <property fmtid="{D5CDD505-2E9C-101B-9397-08002B2CF9AE}" pid="16" name="wic_System_Copyright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xd_Signature">
    <vt:lpwstr/>
  </property>
  <property fmtid="{D5CDD505-2E9C-101B-9397-08002B2CF9AE}" pid="20" name="vti_imgdate">
    <vt:lpwstr/>
  </property>
</Properties>
</file>